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CFE97D" w14:textId="2A0DCE1E" w:rsidR="0024235B" w:rsidRPr="0052548E" w:rsidRDefault="0024235B" w:rsidP="0024235B">
      <w:pPr>
        <w:tabs>
          <w:tab w:val="center" w:pos="4536"/>
          <w:tab w:val="right" w:pos="8280"/>
          <w:tab w:val="right" w:pos="9639"/>
        </w:tabs>
        <w:spacing w:after="0"/>
        <w:ind w:right="2"/>
        <w:rPr>
          <w:rFonts w:ascii="Arial" w:hAnsi="Arial" w:cs="Arial"/>
          <w:b/>
          <w:bCs/>
          <w:sz w:val="28"/>
        </w:rPr>
      </w:pPr>
      <w:r w:rsidRPr="0052548E">
        <w:rPr>
          <w:rFonts w:ascii="Arial" w:hAnsi="Arial" w:cs="Arial"/>
          <w:b/>
          <w:bCs/>
          <w:sz w:val="28"/>
        </w:rPr>
        <w:t xml:space="preserve">3GPP TSG RAN WG1 </w:t>
      </w:r>
      <w:r>
        <w:rPr>
          <w:rFonts w:ascii="Arial" w:hAnsi="Arial" w:cs="Arial"/>
          <w:b/>
          <w:bCs/>
          <w:sz w:val="28"/>
        </w:rPr>
        <w:t>#1</w:t>
      </w:r>
      <w:r w:rsidR="00EC2C35">
        <w:rPr>
          <w:rFonts w:ascii="Arial" w:hAnsi="Arial" w:cs="Arial"/>
          <w:b/>
          <w:bCs/>
          <w:sz w:val="28"/>
        </w:rPr>
        <w:t>10</w:t>
      </w:r>
      <w:r w:rsidR="006929B0">
        <w:rPr>
          <w:rFonts w:ascii="Arial" w:hAnsi="Arial" w:cs="Arial"/>
          <w:b/>
          <w:bCs/>
          <w:sz w:val="28"/>
        </w:rPr>
        <w:t>bis</w:t>
      </w:r>
      <w:r w:rsidR="007308E2">
        <w:rPr>
          <w:rFonts w:ascii="Arial" w:hAnsi="Arial" w:cs="Arial"/>
          <w:b/>
          <w:bCs/>
          <w:sz w:val="28"/>
        </w:rPr>
        <w:t>-e</w:t>
      </w:r>
      <w:r w:rsidR="00682841">
        <w:rPr>
          <w:rFonts w:ascii="Arial" w:hAnsi="Arial" w:cs="Arial"/>
          <w:b/>
          <w:bCs/>
          <w:sz w:val="28"/>
        </w:rPr>
        <w:t xml:space="preserve">                                              </w:t>
      </w:r>
      <w:r w:rsidR="00CA13E8">
        <w:rPr>
          <w:rFonts w:ascii="Arial" w:hAnsi="Arial" w:cs="Arial"/>
          <w:b/>
          <w:bCs/>
          <w:sz w:val="28"/>
        </w:rPr>
        <w:t xml:space="preserve">      </w:t>
      </w:r>
      <w:r w:rsidR="00D21CC1">
        <w:rPr>
          <w:rFonts w:ascii="Arial" w:hAnsi="Arial" w:cs="Arial"/>
          <w:b/>
          <w:bCs/>
          <w:sz w:val="28"/>
        </w:rPr>
        <w:t xml:space="preserve">     </w:t>
      </w:r>
      <w:r w:rsidR="00C439D2">
        <w:rPr>
          <w:rFonts w:ascii="Arial" w:hAnsi="Arial" w:cs="Arial"/>
          <w:b/>
          <w:bCs/>
          <w:sz w:val="28"/>
        </w:rPr>
        <w:t>R</w:t>
      </w:r>
      <w:r w:rsidR="008014FD" w:rsidRPr="008014FD">
        <w:rPr>
          <w:rFonts w:ascii="Arial" w:hAnsi="Arial" w:cs="Arial"/>
          <w:b/>
          <w:bCs/>
          <w:sz w:val="28"/>
        </w:rPr>
        <w:t>1-220</w:t>
      </w:r>
      <w:r w:rsidR="00C439D2">
        <w:rPr>
          <w:rFonts w:ascii="Arial" w:hAnsi="Arial" w:cs="Arial"/>
          <w:b/>
          <w:bCs/>
          <w:sz w:val="28"/>
        </w:rPr>
        <w:t>6580</w:t>
      </w:r>
    </w:p>
    <w:p w14:paraId="1FC96344" w14:textId="621DB8A2" w:rsidR="006007CB" w:rsidRDefault="006929B0" w:rsidP="006007CB">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w:t>
      </w:r>
      <w:r w:rsidR="006007CB">
        <w:rPr>
          <w:rFonts w:ascii="Arial" w:eastAsia="MS Mincho" w:hAnsi="Arial" w:cs="Arial"/>
          <w:b/>
          <w:bCs/>
          <w:sz w:val="28"/>
          <w:lang w:eastAsia="ja-JP"/>
        </w:rPr>
        <w:t xml:space="preserve">, </w:t>
      </w:r>
      <w:r>
        <w:rPr>
          <w:rFonts w:ascii="Arial" w:eastAsia="MS Mincho" w:hAnsi="Arial" w:cs="Arial"/>
          <w:b/>
          <w:bCs/>
          <w:sz w:val="28"/>
          <w:lang w:eastAsia="ja-JP"/>
        </w:rPr>
        <w:t>October 10</w:t>
      </w:r>
      <w:r w:rsidRPr="006929B0">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19</w:t>
      </w:r>
      <w:r w:rsidRPr="006929B0">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006007CB">
        <w:rPr>
          <w:rFonts w:ascii="Arial" w:eastAsia="MS Mincho" w:hAnsi="Arial" w:cs="Arial"/>
          <w:b/>
          <w:bCs/>
          <w:sz w:val="28"/>
          <w:lang w:eastAsia="ja-JP"/>
        </w:rPr>
        <w:t>2022</w:t>
      </w:r>
    </w:p>
    <w:p w14:paraId="41D2AC97" w14:textId="76A57F19" w:rsidR="00FD75AC" w:rsidRPr="00E95DAE" w:rsidRDefault="00FD75AC" w:rsidP="00FD75AC">
      <w:pPr>
        <w:tabs>
          <w:tab w:val="left" w:pos="1985"/>
        </w:tabs>
        <w:spacing w:after="0"/>
        <w:jc w:val="both"/>
        <w:rPr>
          <w:rFonts w:ascii="Arial" w:hAnsi="Arial" w:cs="Arial"/>
          <w:sz w:val="24"/>
          <w:lang w:val="en-US"/>
        </w:rPr>
      </w:pPr>
      <w:r w:rsidRPr="00E95DAE">
        <w:rPr>
          <w:rFonts w:ascii="Arial" w:hAnsi="Arial" w:cs="Arial"/>
          <w:b/>
          <w:sz w:val="24"/>
          <w:lang w:val="en-US"/>
        </w:rPr>
        <w:t>Source:</w:t>
      </w:r>
      <w:r w:rsidRPr="00E95DAE">
        <w:rPr>
          <w:rFonts w:ascii="Arial" w:hAnsi="Arial" w:cs="Arial"/>
          <w:b/>
          <w:sz w:val="24"/>
          <w:lang w:val="en-US"/>
        </w:rPr>
        <w:tab/>
      </w:r>
      <w:r w:rsidRPr="00CC70F8">
        <w:rPr>
          <w:rFonts w:ascii="Arial" w:hAnsi="Arial" w:cs="Arial"/>
          <w:b/>
          <w:sz w:val="24"/>
        </w:rPr>
        <w:t>Intel</w:t>
      </w:r>
      <w:r>
        <w:rPr>
          <w:rFonts w:ascii="Arial" w:hAnsi="Arial" w:cs="Arial"/>
          <w:b/>
          <w:sz w:val="24"/>
        </w:rPr>
        <w:t xml:space="preserve"> Corporation</w:t>
      </w:r>
    </w:p>
    <w:p w14:paraId="4A33E6BC" w14:textId="199E70DE" w:rsidR="001466F4" w:rsidRPr="00A61344" w:rsidRDefault="001466F4" w:rsidP="001466F4">
      <w:pPr>
        <w:spacing w:after="0"/>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9A109F">
        <w:rPr>
          <w:rFonts w:ascii="Arial" w:eastAsia="Malgun Gothic" w:hAnsi="Arial" w:cs="Arial"/>
          <w:b/>
          <w:sz w:val="24"/>
          <w:lang w:val="en-US" w:eastAsia="ko-KR"/>
        </w:rPr>
        <w:t xml:space="preserve">Evaluation for </w:t>
      </w:r>
      <w:r w:rsidR="006132B6">
        <w:rPr>
          <w:rFonts w:ascii="Arial" w:eastAsia="Malgun Gothic" w:hAnsi="Arial" w:cs="Arial"/>
          <w:b/>
          <w:sz w:val="24"/>
          <w:lang w:val="en-US" w:eastAsia="ko-KR"/>
        </w:rPr>
        <w:t xml:space="preserve">AI/ML </w:t>
      </w:r>
      <w:r w:rsidR="009A109F">
        <w:rPr>
          <w:rFonts w:ascii="Arial" w:eastAsia="Malgun Gothic" w:hAnsi="Arial" w:cs="Arial"/>
          <w:b/>
          <w:sz w:val="24"/>
          <w:lang w:val="en-US" w:eastAsia="ko-KR"/>
        </w:rPr>
        <w:t>Beam Management</w:t>
      </w:r>
    </w:p>
    <w:p w14:paraId="442797E2" w14:textId="0A9416A2" w:rsidR="001466F4" w:rsidRPr="00E832E5" w:rsidRDefault="001466F4" w:rsidP="00E832E5">
      <w:pPr>
        <w:spacing w:after="0"/>
        <w:ind w:left="1983" w:hangingChars="823" w:hanging="1983"/>
        <w:jc w:val="both"/>
        <w:rPr>
          <w:rFonts w:ascii="Arial" w:hAnsi="Arial" w:cs="Arial"/>
          <w:b/>
          <w:sz w:val="24"/>
          <w:lang w:val="en-US"/>
        </w:rPr>
      </w:pPr>
      <w:r w:rsidRPr="00E95DAE">
        <w:rPr>
          <w:rFonts w:ascii="Arial" w:hAnsi="Arial" w:cs="Arial"/>
          <w:b/>
          <w:sz w:val="24"/>
          <w:lang w:val="en-US"/>
        </w:rPr>
        <w:t>Agenda item:</w:t>
      </w:r>
      <w:r w:rsidR="00E832E5" w:rsidRPr="00E832E5">
        <w:rPr>
          <w:rFonts w:ascii="Arial" w:hAnsi="Arial" w:cs="Arial" w:hint="eastAsia"/>
          <w:b/>
          <w:sz w:val="24"/>
          <w:lang w:val="en-US"/>
        </w:rPr>
        <w:tab/>
      </w:r>
      <w:r w:rsidR="008014FD">
        <w:rPr>
          <w:rFonts w:ascii="Arial" w:hAnsi="Arial" w:cs="Arial"/>
          <w:b/>
          <w:sz w:val="24"/>
          <w:lang w:val="en-US"/>
        </w:rPr>
        <w:t>9.2.</w:t>
      </w:r>
      <w:r w:rsidR="00375316">
        <w:rPr>
          <w:rFonts w:ascii="Arial" w:hAnsi="Arial" w:cs="Arial"/>
          <w:b/>
          <w:sz w:val="24"/>
          <w:lang w:val="en-US"/>
        </w:rPr>
        <w:t>3.</w:t>
      </w:r>
      <w:r w:rsidR="008014FD">
        <w:rPr>
          <w:rFonts w:ascii="Arial" w:hAnsi="Arial" w:cs="Arial"/>
          <w:b/>
          <w:sz w:val="24"/>
          <w:lang w:val="en-US"/>
        </w:rPr>
        <w:t>1</w:t>
      </w:r>
    </w:p>
    <w:p w14:paraId="3DFA8DEC" w14:textId="77777777" w:rsidR="001466F4" w:rsidRDefault="001466F4" w:rsidP="00B502E8">
      <w:pPr>
        <w:ind w:left="1983" w:hangingChars="823" w:hanging="1983"/>
        <w:jc w:val="both"/>
        <w:rPr>
          <w:rFonts w:ascii="Arial" w:hAnsi="Arial" w:cs="Arial"/>
          <w:b/>
          <w:sz w:val="24"/>
          <w:lang w:val="en-US"/>
        </w:rPr>
      </w:pPr>
      <w:r w:rsidRPr="00E95DAE">
        <w:rPr>
          <w:rFonts w:ascii="Arial" w:hAnsi="Arial" w:cs="Arial"/>
          <w:b/>
          <w:sz w:val="24"/>
          <w:lang w:val="en-US"/>
        </w:rPr>
        <w:t>Document for:</w:t>
      </w:r>
      <w:r w:rsidRPr="00E832E5">
        <w:rPr>
          <w:rFonts w:ascii="Arial" w:hAnsi="Arial" w:cs="Arial"/>
          <w:b/>
          <w:sz w:val="24"/>
          <w:lang w:val="en-US"/>
        </w:rPr>
        <w:tab/>
      </w:r>
      <w:r w:rsidRPr="00E95DAE">
        <w:rPr>
          <w:rFonts w:ascii="Arial" w:hAnsi="Arial" w:cs="Arial"/>
          <w:b/>
          <w:sz w:val="24"/>
          <w:lang w:val="en-US"/>
        </w:rPr>
        <w:t>Discussion and Decision</w:t>
      </w:r>
    </w:p>
    <w:p w14:paraId="786F226B" w14:textId="5A0CE23A" w:rsidR="0097496D" w:rsidRDefault="0097496D" w:rsidP="00A13AAA">
      <w:pPr>
        <w:pStyle w:val="Heading1"/>
        <w:spacing w:before="120" w:after="60"/>
        <w:jc w:val="both"/>
        <w:rPr>
          <w:rFonts w:cs="Arial"/>
          <w:sz w:val="32"/>
          <w:szCs w:val="18"/>
          <w:lang w:val="en-US"/>
        </w:rPr>
      </w:pPr>
      <w:r w:rsidRPr="00263538">
        <w:rPr>
          <w:rFonts w:cs="Arial"/>
          <w:sz w:val="32"/>
          <w:szCs w:val="18"/>
          <w:lang w:val="en-US"/>
        </w:rPr>
        <w:t>Introduction</w:t>
      </w:r>
    </w:p>
    <w:p w14:paraId="3FB5EC9E" w14:textId="3046C61E" w:rsidR="00682841" w:rsidRDefault="00F842BC" w:rsidP="001731F6">
      <w:pPr>
        <w:spacing w:before="120"/>
        <w:jc w:val="both"/>
        <w:rPr>
          <w:rFonts w:eastAsiaTheme="minorHAnsi"/>
          <w:lang w:eastAsia="zh-CN"/>
        </w:rPr>
      </w:pPr>
      <w:r w:rsidRPr="00F842BC">
        <w:rPr>
          <w:rFonts w:eastAsiaTheme="minorHAnsi"/>
          <w:lang w:eastAsia="zh-CN"/>
        </w:rPr>
        <w:t xml:space="preserve">In this </w:t>
      </w:r>
      <w:r>
        <w:rPr>
          <w:rFonts w:eastAsiaTheme="minorHAnsi"/>
          <w:lang w:eastAsia="zh-CN"/>
        </w:rPr>
        <w:t xml:space="preserve">paper, </w:t>
      </w:r>
      <w:r w:rsidR="002979BC">
        <w:rPr>
          <w:rFonts w:eastAsiaTheme="minorHAnsi"/>
          <w:lang w:eastAsia="zh-CN"/>
        </w:rPr>
        <w:t xml:space="preserve">we present </w:t>
      </w:r>
      <w:r w:rsidR="00C52F08">
        <w:rPr>
          <w:rFonts w:eastAsiaTheme="minorHAnsi"/>
          <w:lang w:eastAsia="zh-CN"/>
        </w:rPr>
        <w:t xml:space="preserve">initial views on the study of AI/ML applications to physical layer for beam management based on the objectives in the Rel-18 NR study item on AI/ML </w:t>
      </w:r>
      <w:r w:rsidR="00C52F08">
        <w:rPr>
          <w:rFonts w:eastAsiaTheme="minorHAnsi"/>
          <w:lang w:eastAsia="zh-CN"/>
        </w:rPr>
        <w:fldChar w:fldCharType="begin"/>
      </w:r>
      <w:r w:rsidR="00C52F08">
        <w:rPr>
          <w:rFonts w:eastAsiaTheme="minorHAnsi"/>
          <w:lang w:eastAsia="zh-CN"/>
        </w:rPr>
        <w:instrText xml:space="preserve"> REF _Ref87028839 \r \h </w:instrText>
      </w:r>
      <w:r w:rsidR="00C52F08">
        <w:rPr>
          <w:rFonts w:eastAsiaTheme="minorHAnsi"/>
          <w:lang w:eastAsia="zh-CN"/>
        </w:rPr>
      </w:r>
      <w:r w:rsidR="00C52F08">
        <w:rPr>
          <w:rFonts w:eastAsiaTheme="minorHAnsi"/>
          <w:lang w:eastAsia="zh-CN"/>
        </w:rPr>
        <w:fldChar w:fldCharType="separate"/>
      </w:r>
      <w:r w:rsidR="002A0695">
        <w:rPr>
          <w:rFonts w:eastAsiaTheme="minorHAnsi"/>
          <w:lang w:eastAsia="zh-CN"/>
        </w:rPr>
        <w:t>[1]</w:t>
      </w:r>
      <w:r w:rsidR="00C52F08">
        <w:rPr>
          <w:rFonts w:eastAsiaTheme="minorHAnsi"/>
          <w:lang w:eastAsia="zh-CN"/>
        </w:rPr>
        <w:fldChar w:fldCharType="end"/>
      </w:r>
      <w:r w:rsidR="00C52F08">
        <w:rPr>
          <w:rFonts w:eastAsiaTheme="minorHAnsi"/>
          <w:lang w:eastAsia="zh-CN"/>
        </w:rPr>
        <w:t>:</w:t>
      </w:r>
    </w:p>
    <w:tbl>
      <w:tblPr>
        <w:tblStyle w:val="TableGrid"/>
        <w:tblW w:w="0" w:type="auto"/>
        <w:tblLook w:val="04A0" w:firstRow="1" w:lastRow="0" w:firstColumn="1" w:lastColumn="0" w:noHBand="0" w:noVBand="1"/>
      </w:tblPr>
      <w:tblGrid>
        <w:gridCol w:w="10160"/>
      </w:tblGrid>
      <w:tr w:rsidR="009A109F" w14:paraId="74DC2714" w14:textId="77777777" w:rsidTr="007F66ED">
        <w:tc>
          <w:tcPr>
            <w:tcW w:w="10160" w:type="dxa"/>
          </w:tcPr>
          <w:p w14:paraId="48F11217" w14:textId="77777777" w:rsidR="008C3DD2" w:rsidRDefault="009A109F" w:rsidP="00EF5AD2">
            <w:pPr>
              <w:spacing w:before="0" w:after="0"/>
              <w:rPr>
                <w:bCs/>
                <w:lang w:val="en-US"/>
              </w:rPr>
            </w:pPr>
            <w:r w:rsidRPr="00BA4237">
              <w:rPr>
                <w:color w:val="FF0000"/>
              </w:rPr>
              <w:t xml:space="preserve"> </w:t>
            </w:r>
            <w:r w:rsidR="008C3DD2">
              <w:rPr>
                <w:bCs/>
              </w:rPr>
              <w:t xml:space="preserve">Use cases to focus on: </w:t>
            </w:r>
          </w:p>
          <w:p w14:paraId="634FD5D1" w14:textId="77777777" w:rsidR="008C3DD2" w:rsidRDefault="008C3DD2" w:rsidP="00EF5AD2">
            <w:pPr>
              <w:numPr>
                <w:ilvl w:val="0"/>
                <w:numId w:val="12"/>
              </w:numPr>
              <w:overflowPunct/>
              <w:autoSpaceDE/>
              <w:autoSpaceDN/>
              <w:adjustRightInd/>
              <w:spacing w:before="0" w:after="0" w:line="256" w:lineRule="auto"/>
              <w:textAlignment w:val="auto"/>
              <w:rPr>
                <w:bCs/>
              </w:rPr>
            </w:pPr>
            <w:r>
              <w:rPr>
                <w:bCs/>
              </w:rPr>
              <w:t xml:space="preserve">Initial set of use cases includes: </w:t>
            </w:r>
          </w:p>
          <w:p w14:paraId="629492AD" w14:textId="77777777" w:rsidR="008C3DD2" w:rsidRDefault="008C3DD2" w:rsidP="00EF5AD2">
            <w:pPr>
              <w:numPr>
                <w:ilvl w:val="1"/>
                <w:numId w:val="12"/>
              </w:numPr>
              <w:overflowPunct/>
              <w:autoSpaceDE/>
              <w:autoSpaceDN/>
              <w:adjustRightInd/>
              <w:spacing w:before="0" w:after="0" w:line="256" w:lineRule="auto"/>
              <w:textAlignment w:val="auto"/>
              <w:rPr>
                <w:rStyle w:val="normaltextrun"/>
              </w:rPr>
            </w:pPr>
            <w:r>
              <w:rPr>
                <w:bCs/>
              </w:rPr>
              <w:t xml:space="preserve">Beam management, e.g., </w:t>
            </w:r>
            <w:r>
              <w:t>beam prediction in time,</w:t>
            </w:r>
            <w:r>
              <w:rPr>
                <w:rStyle w:val="normaltextrun"/>
                <w:color w:val="000000"/>
                <w:shd w:val="clear" w:color="auto" w:fill="FFFFFF"/>
              </w:rPr>
              <w:t> and/or </w:t>
            </w:r>
            <w:r>
              <w:t>spatial domain</w:t>
            </w:r>
            <w:r>
              <w:rPr>
                <w:rStyle w:val="normaltextrun"/>
                <w:color w:val="000000"/>
                <w:shd w:val="clear" w:color="auto" w:fill="FFFFFF"/>
              </w:rPr>
              <w:t> for overhead and latency reduction, beam selection accuracy improvement [RAN1]</w:t>
            </w:r>
          </w:p>
          <w:p w14:paraId="64C03156" w14:textId="77777777" w:rsidR="008C3DD2" w:rsidRDefault="008C3DD2" w:rsidP="00EF5AD2">
            <w:pPr>
              <w:numPr>
                <w:ilvl w:val="0"/>
                <w:numId w:val="12"/>
              </w:numPr>
              <w:overflowPunct/>
              <w:autoSpaceDE/>
              <w:autoSpaceDN/>
              <w:adjustRightInd/>
              <w:spacing w:before="0" w:after="0" w:line="256" w:lineRule="auto"/>
              <w:textAlignment w:val="auto"/>
              <w:rPr>
                <w:bCs/>
              </w:rPr>
            </w:pPr>
            <w:r>
              <w:rPr>
                <w:bCs/>
              </w:rPr>
              <w:t>Finalize representative sub use cases for each use case for characterization and baseline performance evaluations by RAN#98</w:t>
            </w:r>
          </w:p>
          <w:p w14:paraId="579E4E5C" w14:textId="77777777" w:rsidR="009A109F" w:rsidRDefault="008C3DD2" w:rsidP="00EF5AD2">
            <w:pPr>
              <w:numPr>
                <w:ilvl w:val="1"/>
                <w:numId w:val="12"/>
              </w:numPr>
              <w:overflowPunct/>
              <w:autoSpaceDE/>
              <w:autoSpaceDN/>
              <w:adjustRightInd/>
              <w:spacing w:before="0" w:after="0" w:line="256" w:lineRule="auto"/>
              <w:textAlignment w:val="auto"/>
              <w:rPr>
                <w:bCs/>
              </w:rPr>
            </w:pPr>
            <w:r w:rsidRPr="008C3DD2">
              <w:rPr>
                <w:bCs/>
              </w:rPr>
              <w:t>The AI/ML approaches for the selected sub use cases need to be diverse enough to support various requirements on the gNB-UE collaboration levels</w:t>
            </w:r>
          </w:p>
          <w:p w14:paraId="774A34E5" w14:textId="2025724A" w:rsidR="00EF5AD2" w:rsidRPr="008C3DD2" w:rsidRDefault="00EF5AD2" w:rsidP="00EF5AD2">
            <w:pPr>
              <w:overflowPunct/>
              <w:autoSpaceDE/>
              <w:autoSpaceDN/>
              <w:adjustRightInd/>
              <w:spacing w:before="0" w:after="0" w:line="256" w:lineRule="auto"/>
              <w:textAlignment w:val="auto"/>
              <w:rPr>
                <w:bCs/>
              </w:rPr>
            </w:pPr>
          </w:p>
        </w:tc>
      </w:tr>
    </w:tbl>
    <w:p w14:paraId="5929456B" w14:textId="30EBAE4C" w:rsidR="000C5D2A" w:rsidRPr="001277C4" w:rsidRDefault="000C5D2A" w:rsidP="009C2EF1">
      <w:pPr>
        <w:spacing w:before="240"/>
        <w:jc w:val="both"/>
        <w:rPr>
          <w:lang w:eastAsia="ko-KR"/>
        </w:rPr>
      </w:pPr>
      <w:r>
        <w:rPr>
          <w:lang w:eastAsia="ko-KR"/>
        </w:rPr>
        <w:t>We discuss basic evaluation methodology to commence the study and steps needed to align results across participating companies for meaningful comparison</w:t>
      </w:r>
      <w:r w:rsidR="001E51EB">
        <w:rPr>
          <w:lang w:eastAsia="ko-KR"/>
        </w:rPr>
        <w:t xml:space="preserve">. We also present initial evaluation results for spatial domain beam prediction with detailed specification impact and sub-use-case discussion provided in our companion contribution </w:t>
      </w:r>
      <w:r w:rsidR="001E51EB">
        <w:rPr>
          <w:lang w:eastAsia="ko-KR"/>
        </w:rPr>
        <w:fldChar w:fldCharType="begin"/>
      </w:r>
      <w:r w:rsidR="001E51EB">
        <w:rPr>
          <w:lang w:eastAsia="ko-KR"/>
        </w:rPr>
        <w:instrText xml:space="preserve"> REF _Ref102038310 \r \h </w:instrText>
      </w:r>
      <w:r w:rsidR="001E51EB">
        <w:rPr>
          <w:lang w:eastAsia="ko-KR"/>
        </w:rPr>
      </w:r>
      <w:r w:rsidR="001E51EB">
        <w:rPr>
          <w:lang w:eastAsia="ko-KR"/>
        </w:rPr>
        <w:fldChar w:fldCharType="separate"/>
      </w:r>
      <w:r w:rsidR="00C4280B">
        <w:rPr>
          <w:lang w:eastAsia="ko-KR"/>
        </w:rPr>
        <w:t>[6]</w:t>
      </w:r>
      <w:r w:rsidR="001E51EB">
        <w:rPr>
          <w:lang w:eastAsia="ko-KR"/>
        </w:rPr>
        <w:fldChar w:fldCharType="end"/>
      </w:r>
      <w:r w:rsidR="001E51EB">
        <w:rPr>
          <w:lang w:eastAsia="ko-KR"/>
        </w:rPr>
        <w:t>.</w:t>
      </w:r>
    </w:p>
    <w:p w14:paraId="1B065516" w14:textId="59BB0991" w:rsidR="00095191" w:rsidRPr="00A733B2" w:rsidRDefault="004C5909" w:rsidP="0043779D">
      <w:pPr>
        <w:pStyle w:val="Heading1"/>
        <w:pBdr>
          <w:top w:val="single" w:sz="12" w:space="4" w:color="auto"/>
        </w:pBdr>
        <w:rPr>
          <w:rFonts w:cs="Arial"/>
          <w:sz w:val="32"/>
          <w:szCs w:val="18"/>
          <w:lang w:val="en-US"/>
        </w:rPr>
      </w:pPr>
      <w:bookmarkStart w:id="0" w:name="_Hlk47732020"/>
      <w:r>
        <w:rPr>
          <w:rFonts w:cs="Arial"/>
          <w:sz w:val="32"/>
          <w:szCs w:val="18"/>
          <w:lang w:val="en-US"/>
        </w:rPr>
        <w:t xml:space="preserve">Evaluation </w:t>
      </w:r>
      <w:r w:rsidR="00594673">
        <w:rPr>
          <w:rFonts w:cs="Arial"/>
          <w:sz w:val="32"/>
          <w:szCs w:val="18"/>
          <w:lang w:val="en-US"/>
        </w:rPr>
        <w:t>Methodology</w:t>
      </w:r>
    </w:p>
    <w:p w14:paraId="7A96B9CF" w14:textId="61EB443B" w:rsidR="001218F8" w:rsidRPr="001218F8" w:rsidRDefault="00AC11F3" w:rsidP="009C2EF1">
      <w:pPr>
        <w:jc w:val="both"/>
        <w:rPr>
          <w:lang w:val="en-US"/>
        </w:rPr>
      </w:pPr>
      <w:r>
        <w:rPr>
          <w:lang w:val="en-US"/>
        </w:rPr>
        <w:t xml:space="preserve">The beam management use case for AI/ML study can be broadly divided into two sub-cases i.e., spatial domain beam management and temporal domain beam management. Regardless for the specific use case, </w:t>
      </w:r>
      <w:r w:rsidR="006053C5">
        <w:rPr>
          <w:lang w:val="en-US"/>
        </w:rPr>
        <w:t>a common</w:t>
      </w:r>
      <w:r>
        <w:rPr>
          <w:lang w:val="en-US"/>
        </w:rPr>
        <w:t xml:space="preserve"> evaluation methodology </w:t>
      </w:r>
      <w:r w:rsidR="006053C5">
        <w:rPr>
          <w:lang w:val="en-US"/>
        </w:rPr>
        <w:t>can be considered with respect to the AI/ML model traini</w:t>
      </w:r>
      <w:r w:rsidR="00365D3D">
        <w:rPr>
          <w:lang w:val="en-US"/>
        </w:rPr>
        <w:t xml:space="preserve">ng and deployment. </w:t>
      </w:r>
    </w:p>
    <w:p w14:paraId="0EE653EE" w14:textId="3A59D57A" w:rsidR="001218F8" w:rsidRDefault="00AE5874" w:rsidP="00AE5874">
      <w:pPr>
        <w:keepNext/>
        <w:jc w:val="center"/>
      </w:pPr>
      <w:r>
        <w:object w:dxaOrig="10921" w:dyaOrig="2665" w14:anchorId="5EF107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8.8pt;height:104.25pt" o:ole="">
            <v:imagedata r:id="rId11" o:title=""/>
          </v:shape>
          <o:OLEObject Type="Embed" ProgID="Visio.Drawing.15" ShapeID="_x0000_i1025" DrawAspect="Content" ObjectID="_1726056515" r:id="rId12"/>
        </w:object>
      </w:r>
    </w:p>
    <w:p w14:paraId="0935EFAF" w14:textId="505066B7" w:rsidR="00EB080B" w:rsidRDefault="001218F8" w:rsidP="001218F8">
      <w:pPr>
        <w:pStyle w:val="Caption"/>
        <w:jc w:val="center"/>
      </w:pPr>
      <w:bookmarkStart w:id="1" w:name="_Ref101998927"/>
      <w:r>
        <w:t xml:space="preserve">Figure </w:t>
      </w:r>
      <w:r>
        <w:fldChar w:fldCharType="begin"/>
      </w:r>
      <w:r>
        <w:instrText xml:space="preserve"> SEQ Figure \* ARABIC </w:instrText>
      </w:r>
      <w:r>
        <w:fldChar w:fldCharType="separate"/>
      </w:r>
      <w:r w:rsidR="00BA2794">
        <w:rPr>
          <w:noProof/>
        </w:rPr>
        <w:t>1</w:t>
      </w:r>
      <w:r>
        <w:fldChar w:fldCharType="end"/>
      </w:r>
      <w:bookmarkEnd w:id="1"/>
      <w:r>
        <w:t>: AI/ML Model Training and Deployment</w:t>
      </w:r>
    </w:p>
    <w:p w14:paraId="6F515553" w14:textId="1A9B9BB2" w:rsidR="001218F8" w:rsidRDefault="00365D3D" w:rsidP="009C2EF1">
      <w:pPr>
        <w:jc w:val="both"/>
      </w:pPr>
      <w:r>
        <w:t xml:space="preserve">An example is shown in </w:t>
      </w:r>
      <w:r>
        <w:fldChar w:fldCharType="begin"/>
      </w:r>
      <w:r>
        <w:instrText xml:space="preserve"> REF _Ref101998927 \h </w:instrText>
      </w:r>
      <w:r>
        <w:fldChar w:fldCharType="separate"/>
      </w:r>
      <w:r w:rsidR="00A93746">
        <w:t xml:space="preserve">Figure </w:t>
      </w:r>
      <w:r w:rsidR="00A93746">
        <w:rPr>
          <w:noProof/>
        </w:rPr>
        <w:t>1</w:t>
      </w:r>
      <w:r>
        <w:fldChar w:fldCharType="end"/>
      </w:r>
      <w:r w:rsidR="00503DE9">
        <w:t xml:space="preserve">, where </w:t>
      </w:r>
      <w:r w:rsidR="002175FC">
        <w:t>a supervised machine learning model with</w:t>
      </w:r>
      <w:r w:rsidR="00503DE9">
        <w:t xml:space="preserve"> offline trainin</w:t>
      </w:r>
      <w:r w:rsidR="002175FC">
        <w:t>g</w:t>
      </w:r>
      <w:r w:rsidR="005E588B">
        <w:t>/validation</w:t>
      </w:r>
      <w:r w:rsidR="00503DE9">
        <w:t xml:space="preserve"> is considered. </w:t>
      </w:r>
      <w:r w:rsidR="005E588B">
        <w:t>In the first step, a</w:t>
      </w:r>
      <w:r w:rsidR="00503DE9">
        <w:t xml:space="preserve"> dataset should be generated based on the specific use case being considered</w:t>
      </w:r>
      <w:r w:rsidR="00452498">
        <w:t xml:space="preserve">. The dataset should contain beam-specific information including inputs for the AI/ML model as well output labels </w:t>
      </w:r>
      <w:r w:rsidR="005E588B">
        <w:t xml:space="preserve">for training, </w:t>
      </w:r>
      <w:r w:rsidR="00583CBC">
        <w:t>validation,</w:t>
      </w:r>
      <w:r w:rsidR="005E588B">
        <w:t xml:space="preserve"> and testing. The dataset is usually split into </w:t>
      </w:r>
      <w:r w:rsidR="00583CBC">
        <w:t xml:space="preserve">non-overlapping portions for </w:t>
      </w:r>
      <w:r w:rsidR="005E588B">
        <w:t>training</w:t>
      </w:r>
      <w:r w:rsidR="00583CBC">
        <w:t xml:space="preserve"> and testing.  </w:t>
      </w:r>
      <w:r w:rsidR="005E7D4E">
        <w:t xml:space="preserve">The next step is data pre-processing and normalization to ensure that the data is </w:t>
      </w:r>
      <w:r w:rsidR="001163ED">
        <w:t xml:space="preserve">in the proper value range for the </w:t>
      </w:r>
      <w:r w:rsidR="00600A46">
        <w:t>considered AI/ML model</w:t>
      </w:r>
      <w:r w:rsidR="00613893">
        <w:t xml:space="preserve">. </w:t>
      </w:r>
      <w:r w:rsidR="003B324E">
        <w:t xml:space="preserve">Note that it may also be necessary to normalize the output labels depending on the </w:t>
      </w:r>
      <w:r w:rsidR="00BD42DA">
        <w:t xml:space="preserve">problem formulation and type of output layer activation function being used. </w:t>
      </w:r>
      <w:r w:rsidR="003B324E">
        <w:t>Based on this normalized input</w:t>
      </w:r>
      <w:r w:rsidR="00BD42DA">
        <w:t xml:space="preserve"> (output)</w:t>
      </w:r>
      <w:r w:rsidR="003B324E">
        <w:t xml:space="preserve"> data</w:t>
      </w:r>
      <w:r w:rsidR="00BD42DA">
        <w:t xml:space="preserve">, the AI/ML model is trained and validated. </w:t>
      </w:r>
      <w:r w:rsidR="00AC40ED">
        <w:t xml:space="preserve">As part of training to ensure better accuracy hyperparameter tuning is also an important step but care should be taken to ensure that the model </w:t>
      </w:r>
      <w:r w:rsidR="000E5EF7">
        <w:t xml:space="preserve">is not overfitted to the training data. In this example, the dataset generation as well the model training is assumed to be </w:t>
      </w:r>
      <w:r w:rsidR="00B35005">
        <w:t xml:space="preserve">an offline non-real-time process. Once </w:t>
      </w:r>
      <w:r w:rsidR="00B35005">
        <w:lastRenderedPageBreak/>
        <w:t>the model is trained</w:t>
      </w:r>
      <w:r w:rsidR="007F50ED">
        <w:t xml:space="preserve">, the held-out test data is used for determining the model accuracy. Once the model accuracy </w:t>
      </w:r>
      <w:r w:rsidR="006F7276">
        <w:t xml:space="preserve">is acceptable, the model can be deployed in a real-time environment to aid in specific beam management tasks. </w:t>
      </w:r>
    </w:p>
    <w:p w14:paraId="1A8EF260" w14:textId="1CD482BC" w:rsidR="006F7276" w:rsidRDefault="006F7276" w:rsidP="009C2EF1">
      <w:pPr>
        <w:jc w:val="both"/>
      </w:pPr>
      <w:r>
        <w:t xml:space="preserve">Although more sophisticated online training methods including reinforcement learning </w:t>
      </w:r>
      <w:r w:rsidR="00A41420">
        <w:t xml:space="preserve">exist in literature, the current study item should first concentrate on the offline training methodology with bigger emphasis on realistic evaluation assumptions and use-cases. </w:t>
      </w:r>
      <w:r w:rsidR="00894F38">
        <w:t xml:space="preserve">Online models, if required, can be studied in future. </w:t>
      </w:r>
    </w:p>
    <w:p w14:paraId="1FA82C5B" w14:textId="32DA0D94" w:rsidR="00894F38" w:rsidRDefault="00B96D7C" w:rsidP="00C815F1">
      <w:pPr>
        <w:pStyle w:val="ListParagraph"/>
        <w:numPr>
          <w:ilvl w:val="0"/>
          <w:numId w:val="11"/>
        </w:numPr>
        <w:rPr>
          <w:b/>
          <w:bCs/>
        </w:rPr>
      </w:pPr>
      <w:bookmarkStart w:id="2" w:name="_Ref111198558"/>
      <w:r w:rsidRPr="00DD5C5F">
        <w:rPr>
          <w:b/>
          <w:bCs/>
        </w:rPr>
        <w:t xml:space="preserve">For AI/ML evaluation for beam management use cases, including spatial and temporal domain beam management, </w:t>
      </w:r>
      <w:r w:rsidR="00D6315D" w:rsidRPr="00DD5C5F">
        <w:rPr>
          <w:b/>
          <w:bCs/>
        </w:rPr>
        <w:t>consider only offline training of AI/ML models</w:t>
      </w:r>
      <w:r w:rsidR="00DD5C5F" w:rsidRPr="00DD5C5F">
        <w:rPr>
          <w:b/>
          <w:bCs/>
        </w:rPr>
        <w:t>.</w:t>
      </w:r>
      <w:bookmarkEnd w:id="2"/>
    </w:p>
    <w:p w14:paraId="2BB30846" w14:textId="77777777" w:rsidR="008133D3" w:rsidRDefault="008133D3" w:rsidP="008133D3">
      <w:pPr>
        <w:rPr>
          <w:b/>
          <w:bCs/>
        </w:rPr>
      </w:pPr>
    </w:p>
    <w:p w14:paraId="5A027350" w14:textId="24A79E02" w:rsidR="008E44E4" w:rsidRPr="00E84527" w:rsidRDefault="00E84527" w:rsidP="008133D3">
      <w:r>
        <w:t>In RAN1#110, the following agreement was made</w:t>
      </w:r>
      <w:r w:rsidR="007F68B3">
        <w:t xml:space="preserve"> on the selection of Set B of beams or beam-pairs. </w:t>
      </w:r>
    </w:p>
    <w:tbl>
      <w:tblPr>
        <w:tblStyle w:val="TableGrid"/>
        <w:tblW w:w="0" w:type="auto"/>
        <w:tblLook w:val="04A0" w:firstRow="1" w:lastRow="0" w:firstColumn="1" w:lastColumn="0" w:noHBand="0" w:noVBand="1"/>
      </w:tblPr>
      <w:tblGrid>
        <w:gridCol w:w="10160"/>
      </w:tblGrid>
      <w:tr w:rsidR="008133D3" w14:paraId="37554FBF" w14:textId="77777777" w:rsidTr="008133D3">
        <w:tc>
          <w:tcPr>
            <w:tcW w:w="10160" w:type="dxa"/>
          </w:tcPr>
          <w:p w14:paraId="121455EA" w14:textId="77777777" w:rsidR="008E44E4" w:rsidRPr="00150F9E" w:rsidRDefault="008E44E4" w:rsidP="008E44E4">
            <w:pPr>
              <w:spacing w:before="240" w:after="0" w:line="240" w:lineRule="auto"/>
              <w:rPr>
                <w:b/>
                <w:bCs/>
                <w:highlight w:val="green"/>
              </w:rPr>
            </w:pPr>
            <w:r w:rsidRPr="00150F9E">
              <w:rPr>
                <w:b/>
                <w:bCs/>
                <w:highlight w:val="green"/>
              </w:rPr>
              <w:t>Agreement</w:t>
            </w:r>
          </w:p>
          <w:p w14:paraId="31309E24" w14:textId="77777777" w:rsidR="008E44E4" w:rsidRPr="008E44E4" w:rsidRDefault="008E44E4" w:rsidP="008E44E4">
            <w:pPr>
              <w:pStyle w:val="ListParagraph"/>
              <w:widowControl w:val="0"/>
              <w:numPr>
                <w:ilvl w:val="0"/>
                <w:numId w:val="17"/>
              </w:numPr>
              <w:tabs>
                <w:tab w:val="left" w:pos="1710"/>
              </w:tabs>
              <w:spacing w:before="0" w:line="240" w:lineRule="auto"/>
              <w:contextualSpacing/>
              <w:rPr>
                <w:i w:val="0"/>
                <w:iCs w:val="0"/>
              </w:rPr>
            </w:pPr>
            <w:r w:rsidRPr="008E44E4">
              <w:rPr>
                <w:i w:val="0"/>
                <w:iCs w:val="0"/>
              </w:rPr>
              <w:t xml:space="preserve">Study the following options on the selection of Set B of beams (pairs) </w:t>
            </w:r>
          </w:p>
          <w:p w14:paraId="312FA465" w14:textId="77777777" w:rsidR="008E44E4" w:rsidRPr="008E44E4" w:rsidRDefault="008E44E4" w:rsidP="008E44E4">
            <w:pPr>
              <w:pStyle w:val="ListParagraph"/>
              <w:widowControl w:val="0"/>
              <w:numPr>
                <w:ilvl w:val="1"/>
                <w:numId w:val="18"/>
              </w:numPr>
              <w:spacing w:before="0" w:line="240" w:lineRule="auto"/>
              <w:contextualSpacing/>
              <w:rPr>
                <w:i w:val="0"/>
                <w:iCs w:val="0"/>
              </w:rPr>
            </w:pPr>
            <w:r w:rsidRPr="008E44E4">
              <w:rPr>
                <w:i w:val="0"/>
                <w:iCs w:val="0"/>
              </w:rPr>
              <w:t>Option 1: Set B is fixed across training and inference</w:t>
            </w:r>
          </w:p>
          <w:p w14:paraId="0BC27DF4" w14:textId="77777777" w:rsidR="008E44E4" w:rsidRPr="008E44E4" w:rsidRDefault="008E44E4" w:rsidP="008E44E4">
            <w:pPr>
              <w:pStyle w:val="ListParagraph"/>
              <w:widowControl w:val="0"/>
              <w:numPr>
                <w:ilvl w:val="2"/>
                <w:numId w:val="18"/>
              </w:numPr>
              <w:spacing w:before="0" w:line="240" w:lineRule="auto"/>
              <w:contextualSpacing/>
              <w:rPr>
                <w:i w:val="0"/>
                <w:iCs w:val="0"/>
              </w:rPr>
            </w:pPr>
            <w:r w:rsidRPr="008E44E4">
              <w:rPr>
                <w:i w:val="0"/>
                <w:iCs w:val="0"/>
              </w:rPr>
              <w:t>FFS on the beams of Set B</w:t>
            </w:r>
          </w:p>
          <w:p w14:paraId="3F66A327" w14:textId="77777777" w:rsidR="008E44E4" w:rsidRPr="008E44E4" w:rsidRDefault="008E44E4" w:rsidP="008E44E4">
            <w:pPr>
              <w:pStyle w:val="ListParagraph"/>
              <w:widowControl w:val="0"/>
              <w:numPr>
                <w:ilvl w:val="1"/>
                <w:numId w:val="18"/>
              </w:numPr>
              <w:spacing w:before="0" w:line="240" w:lineRule="auto"/>
              <w:contextualSpacing/>
              <w:rPr>
                <w:i w:val="0"/>
                <w:iCs w:val="0"/>
              </w:rPr>
            </w:pPr>
            <w:r w:rsidRPr="008E44E4">
              <w:rPr>
                <w:i w:val="0"/>
                <w:iCs w:val="0"/>
              </w:rPr>
              <w:t xml:space="preserve">Option 2: Set B is variable (e.g., different beams (pairs) patterns in each report/measurement during training and/or inference) </w:t>
            </w:r>
          </w:p>
          <w:p w14:paraId="5F8DDAC5" w14:textId="77777777" w:rsidR="008E44E4" w:rsidRPr="008E44E4" w:rsidRDefault="008E44E4" w:rsidP="008E44E4">
            <w:pPr>
              <w:pStyle w:val="ListParagraph"/>
              <w:widowControl w:val="0"/>
              <w:numPr>
                <w:ilvl w:val="2"/>
                <w:numId w:val="18"/>
              </w:numPr>
              <w:spacing w:before="0" w:line="240" w:lineRule="auto"/>
              <w:contextualSpacing/>
              <w:rPr>
                <w:i w:val="0"/>
                <w:iCs w:val="0"/>
              </w:rPr>
            </w:pPr>
            <w:r w:rsidRPr="008E44E4">
              <w:rPr>
                <w:i w:val="0"/>
                <w:iCs w:val="0"/>
              </w:rPr>
              <w:t>FFS on fixed or variable number of beams (pairs)</w:t>
            </w:r>
          </w:p>
          <w:p w14:paraId="600E9BF8" w14:textId="77777777" w:rsidR="008E44E4" w:rsidRPr="008E44E4" w:rsidRDefault="008E44E4" w:rsidP="008E44E4">
            <w:pPr>
              <w:pStyle w:val="ListParagraph"/>
              <w:widowControl w:val="0"/>
              <w:numPr>
                <w:ilvl w:val="2"/>
                <w:numId w:val="18"/>
              </w:numPr>
              <w:spacing w:before="0" w:line="240" w:lineRule="auto"/>
              <w:contextualSpacing/>
              <w:rPr>
                <w:i w:val="0"/>
                <w:iCs w:val="0"/>
              </w:rPr>
            </w:pPr>
            <w:r w:rsidRPr="008E44E4">
              <w:rPr>
                <w:i w:val="0"/>
                <w:iCs w:val="0"/>
              </w:rPr>
              <w:t xml:space="preserve">FFS on the details </w:t>
            </w:r>
          </w:p>
          <w:p w14:paraId="2B826238" w14:textId="77777777" w:rsidR="008E44E4" w:rsidRPr="008E44E4" w:rsidRDefault="008E44E4" w:rsidP="008E44E4">
            <w:pPr>
              <w:pStyle w:val="ListParagraph"/>
              <w:widowControl w:val="0"/>
              <w:numPr>
                <w:ilvl w:val="1"/>
                <w:numId w:val="18"/>
              </w:numPr>
              <w:spacing w:before="0" w:line="240" w:lineRule="auto"/>
              <w:contextualSpacing/>
              <w:rPr>
                <w:i w:val="0"/>
                <w:iCs w:val="0"/>
              </w:rPr>
            </w:pPr>
            <w:r w:rsidRPr="008E44E4">
              <w:rPr>
                <w:i w:val="0"/>
                <w:iCs w:val="0"/>
              </w:rPr>
              <w:t xml:space="preserve">Other options are not precluded. </w:t>
            </w:r>
          </w:p>
          <w:p w14:paraId="43FED21D" w14:textId="77777777" w:rsidR="008E44E4" w:rsidRPr="008E44E4" w:rsidRDefault="008E44E4" w:rsidP="008E44E4">
            <w:pPr>
              <w:pStyle w:val="ListParagraph"/>
              <w:widowControl w:val="0"/>
              <w:numPr>
                <w:ilvl w:val="1"/>
                <w:numId w:val="18"/>
              </w:numPr>
              <w:spacing w:before="0" w:line="240" w:lineRule="auto"/>
              <w:contextualSpacing/>
              <w:rPr>
                <w:i w:val="0"/>
                <w:iCs w:val="0"/>
              </w:rPr>
            </w:pPr>
            <w:r w:rsidRPr="008E44E4">
              <w:rPr>
                <w:i w:val="0"/>
                <w:iCs w:val="0"/>
              </w:rPr>
              <w:t>FFS on the number of beams (pairs) in Set B</w:t>
            </w:r>
          </w:p>
          <w:p w14:paraId="16DCFFFD" w14:textId="5708DA5B" w:rsidR="008133D3" w:rsidRDefault="008E44E4" w:rsidP="008E44E4">
            <w:pPr>
              <w:pStyle w:val="ListParagraph"/>
              <w:widowControl w:val="0"/>
              <w:numPr>
                <w:ilvl w:val="1"/>
                <w:numId w:val="18"/>
              </w:numPr>
              <w:spacing w:before="0" w:after="240" w:line="240" w:lineRule="auto"/>
              <w:contextualSpacing/>
              <w:rPr>
                <w:b/>
                <w:bCs/>
              </w:rPr>
            </w:pPr>
            <w:r w:rsidRPr="008E44E4">
              <w:rPr>
                <w:i w:val="0"/>
                <w:iCs w:val="0"/>
              </w:rPr>
              <w:t>Note: This does not preclude the alternative that Set B is different from Set A.</w:t>
            </w:r>
          </w:p>
        </w:tc>
      </w:tr>
    </w:tbl>
    <w:p w14:paraId="79503198" w14:textId="77777777" w:rsidR="008133D3" w:rsidRDefault="008133D3" w:rsidP="008133D3">
      <w:pPr>
        <w:rPr>
          <w:b/>
          <w:bCs/>
        </w:rPr>
      </w:pPr>
    </w:p>
    <w:p w14:paraId="4B9D8A8C" w14:textId="1514E99A" w:rsidR="007F68B3" w:rsidRDefault="0063081F" w:rsidP="008133D3">
      <w:r w:rsidRPr="0063081F">
        <w:t xml:space="preserve">The </w:t>
      </w:r>
      <w:r>
        <w:t>options are not very clearly articulated. In our view, the Set B should be fixed in cardinality across training and inference</w:t>
      </w:r>
      <w:r w:rsidR="0082698E">
        <w:t xml:space="preserve">. Furthermore, the definition of Set B itself should not depend on L1 measurement and reporting details like periodicity. It can be the case that during inference, different elements of Set B are updated at different times due to availability of L1 report corresponding to the desired beam or beam-pair. But this should not translate to Set B being variable across training and inference. </w:t>
      </w:r>
    </w:p>
    <w:p w14:paraId="2834AC42" w14:textId="5B897FF5" w:rsidR="00AE19ED" w:rsidRPr="00DF3B14" w:rsidRDefault="00AE19ED" w:rsidP="00AE19ED">
      <w:pPr>
        <w:pStyle w:val="ListParagraph"/>
        <w:numPr>
          <w:ilvl w:val="0"/>
          <w:numId w:val="11"/>
        </w:numPr>
        <w:rPr>
          <w:b/>
          <w:bCs/>
        </w:rPr>
      </w:pPr>
      <w:r w:rsidRPr="00DF3B14">
        <w:rPr>
          <w:b/>
          <w:bCs/>
        </w:rPr>
        <w:t>The variability of Set B can only be due to updating the L1 measure</w:t>
      </w:r>
      <w:r w:rsidR="004A3EB8" w:rsidRPr="00DF3B14">
        <w:rPr>
          <w:b/>
          <w:bCs/>
        </w:rPr>
        <w:t>ments corresponding to beams or beam-pairs in Set B at different intervals. The cardinality of the set should not change across training and inference.</w:t>
      </w:r>
    </w:p>
    <w:p w14:paraId="2B8FB308" w14:textId="77777777" w:rsidR="004C3324" w:rsidRDefault="004C3324" w:rsidP="00DD5C5F"/>
    <w:p w14:paraId="3EDAD705" w14:textId="7FC35444" w:rsidR="00DF3B14" w:rsidRDefault="00DF3B14" w:rsidP="00DD5C5F">
      <w:r>
        <w:t xml:space="preserve">Additionally, it should be discussed if dataset construction for training is within the purview of 3GPP or has any impact to specification. If not, it may not be straightforward to define and maintain the definition of a Set A and B of beams especially since “beams” are not specified. Further discussion on this point is necessary. </w:t>
      </w:r>
    </w:p>
    <w:p w14:paraId="148D407F" w14:textId="77777777" w:rsidR="00DF3B14" w:rsidRDefault="00DF3B14" w:rsidP="00DD5C5F"/>
    <w:p w14:paraId="449288AA" w14:textId="5353EECC" w:rsidR="00B10EC2" w:rsidRDefault="00B10EC2" w:rsidP="00B10EC2">
      <w:pPr>
        <w:pStyle w:val="Heading2"/>
        <w:rPr>
          <w:lang w:val="en-US"/>
        </w:rPr>
      </w:pPr>
      <w:r>
        <w:rPr>
          <w:lang w:val="en-US"/>
        </w:rPr>
        <w:t>Spatial Domain Beam Prediction</w:t>
      </w:r>
    </w:p>
    <w:p w14:paraId="63771493" w14:textId="77777777" w:rsidR="00946D08" w:rsidRDefault="00946D08" w:rsidP="00BE249F">
      <w:pPr>
        <w:spacing w:before="240"/>
      </w:pPr>
      <w:r>
        <w:t>For spatial domain beam prediction, the following agreement on baseline performance was reached in RAN1#109e:</w:t>
      </w:r>
    </w:p>
    <w:tbl>
      <w:tblPr>
        <w:tblStyle w:val="TableGrid"/>
        <w:tblW w:w="0" w:type="auto"/>
        <w:tblLook w:val="04A0" w:firstRow="1" w:lastRow="0" w:firstColumn="1" w:lastColumn="0" w:noHBand="0" w:noVBand="1"/>
      </w:tblPr>
      <w:tblGrid>
        <w:gridCol w:w="10160"/>
      </w:tblGrid>
      <w:tr w:rsidR="00946D08" w14:paraId="61F3B462" w14:textId="77777777" w:rsidTr="00946D08">
        <w:tc>
          <w:tcPr>
            <w:tcW w:w="10160" w:type="dxa"/>
          </w:tcPr>
          <w:p w14:paraId="5D5C0B09" w14:textId="77777777" w:rsidR="00946D08" w:rsidRPr="00CD38A2" w:rsidRDefault="00946D08" w:rsidP="00946D08">
            <w:pPr>
              <w:shd w:val="clear" w:color="auto" w:fill="FFFFFF"/>
              <w:overflowPunct/>
              <w:autoSpaceDE/>
              <w:autoSpaceDN/>
              <w:adjustRightInd/>
              <w:spacing w:before="100" w:beforeAutospacing="1" w:after="0" w:line="240" w:lineRule="auto"/>
              <w:textAlignment w:val="auto"/>
              <w:rPr>
                <w:color w:val="000000"/>
                <w:highlight w:val="green"/>
                <w:lang w:val="en-US" w:eastAsia="zh-CN"/>
              </w:rPr>
            </w:pPr>
            <w:r w:rsidRPr="00CD38A2">
              <w:rPr>
                <w:b/>
                <w:bCs/>
                <w:color w:val="000000"/>
                <w:highlight w:val="green"/>
                <w:lang w:val="en-US" w:eastAsia="zh-CN"/>
              </w:rPr>
              <w:t>Agreement</w:t>
            </w:r>
          </w:p>
          <w:p w14:paraId="2F2046A4" w14:textId="77777777" w:rsidR="00946D08" w:rsidRPr="00CD38A2" w:rsidRDefault="00946D08" w:rsidP="00946D08">
            <w:pPr>
              <w:numPr>
                <w:ilvl w:val="0"/>
                <w:numId w:val="14"/>
              </w:numPr>
              <w:shd w:val="clear" w:color="auto" w:fill="FFFFFF"/>
              <w:overflowPunct/>
              <w:autoSpaceDE/>
              <w:autoSpaceDN/>
              <w:adjustRightInd/>
              <w:spacing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For spatial-domain beam prediction, further study the following options as baseline performance</w:t>
            </w:r>
          </w:p>
          <w:p w14:paraId="0442CA6A" w14:textId="77777777" w:rsidR="00946D08" w:rsidRPr="00CD38A2" w:rsidRDefault="00946D08" w:rsidP="00946D08">
            <w:pPr>
              <w:numPr>
                <w:ilvl w:val="1"/>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Option 1: Select the best beam within Set A of beams based on the measurement of all RS resources or all possible beams of beam Set A (exhaustive beam sweeping) </w:t>
            </w:r>
            <w:r w:rsidRPr="00CD38A2">
              <w:rPr>
                <w:rFonts w:eastAsia="Microsoft YaHei UI"/>
                <w:i/>
                <w:iCs/>
                <w:color w:val="000000"/>
                <w:lang w:val="en-US" w:eastAsia="zh-CN"/>
              </w:rPr>
              <w:t> </w:t>
            </w:r>
          </w:p>
          <w:p w14:paraId="115BE6E7" w14:textId="77777777" w:rsidR="00946D08" w:rsidRPr="00CD38A2" w:rsidRDefault="00946D08" w:rsidP="00946D08">
            <w:pPr>
              <w:numPr>
                <w:ilvl w:val="2"/>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FFS CSI-RS/SSB as the RS resources</w:t>
            </w:r>
          </w:p>
          <w:p w14:paraId="0DB5EDB5" w14:textId="77777777" w:rsidR="00946D08" w:rsidRPr="00CD38A2" w:rsidRDefault="00946D08" w:rsidP="00946D08">
            <w:pPr>
              <w:numPr>
                <w:ilvl w:val="1"/>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Option 2: Select the best beam within Set A of beams based on the measurement of RS resources from Set B of beams</w:t>
            </w:r>
          </w:p>
          <w:p w14:paraId="176CFEAA" w14:textId="77777777" w:rsidR="00946D08" w:rsidRPr="00CD38A2" w:rsidRDefault="00946D08" w:rsidP="00946D08">
            <w:pPr>
              <w:numPr>
                <w:ilvl w:val="2"/>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FFS: Set B is a subset of Set A and/or Set A consists of narrow beams and Set B consists of wide beams</w:t>
            </w:r>
          </w:p>
          <w:p w14:paraId="4B72854A" w14:textId="77777777" w:rsidR="00946D08" w:rsidRPr="00CD38A2" w:rsidRDefault="00946D08" w:rsidP="00946D08">
            <w:pPr>
              <w:numPr>
                <w:ilvl w:val="2"/>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lastRenderedPageBreak/>
              <w:t>FFS: how conventional scheme to obtain performance KPIs</w:t>
            </w:r>
          </w:p>
          <w:p w14:paraId="65E81579" w14:textId="77777777" w:rsidR="00946D08" w:rsidRDefault="00946D08" w:rsidP="00946D08">
            <w:pPr>
              <w:numPr>
                <w:ilvl w:val="2"/>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CD38A2">
              <w:rPr>
                <w:rFonts w:eastAsia="Microsoft YaHei UI"/>
                <w:color w:val="000000"/>
                <w:lang w:val="en-US" w:eastAsia="zh-CN"/>
              </w:rPr>
              <w:t>FFS: how to determine the subset of RS resources is reported by companies</w:t>
            </w:r>
          </w:p>
          <w:p w14:paraId="05567C85" w14:textId="36368DBB" w:rsidR="00946D08" w:rsidRPr="00946D08" w:rsidRDefault="00946D08" w:rsidP="00946D08">
            <w:pPr>
              <w:numPr>
                <w:ilvl w:val="1"/>
                <w:numId w:val="14"/>
              </w:numPr>
              <w:shd w:val="clear" w:color="auto" w:fill="FFFFFF"/>
              <w:overflowPunct/>
              <w:autoSpaceDE/>
              <w:autoSpaceDN/>
              <w:adjustRightInd/>
              <w:spacing w:before="100" w:beforeAutospacing="1" w:after="100" w:afterAutospacing="1" w:line="240" w:lineRule="auto"/>
              <w:textAlignment w:val="auto"/>
              <w:rPr>
                <w:rFonts w:eastAsia="Microsoft YaHei UI"/>
                <w:color w:val="000000"/>
                <w:lang w:val="en-US" w:eastAsia="zh-CN"/>
              </w:rPr>
            </w:pPr>
            <w:r w:rsidRPr="00946D08">
              <w:rPr>
                <w:rFonts w:eastAsia="Microsoft YaHei UI"/>
                <w:color w:val="000000"/>
                <w:lang w:val="en-US" w:eastAsia="zh-CN"/>
              </w:rPr>
              <w:t>Other options are not precluded.</w:t>
            </w:r>
          </w:p>
        </w:tc>
      </w:tr>
    </w:tbl>
    <w:p w14:paraId="5D3FC4C6" w14:textId="77777777" w:rsidR="00866664" w:rsidRDefault="009B77BA" w:rsidP="009C2EF1">
      <w:pPr>
        <w:spacing w:before="240"/>
        <w:jc w:val="both"/>
      </w:pPr>
      <w:r>
        <w:lastRenderedPageBreak/>
        <w:t xml:space="preserve">For Option 2, </w:t>
      </w:r>
      <w:r w:rsidR="004C3C07">
        <w:t>hierarchical beam search can be considered as the baseline</w:t>
      </w:r>
      <w:r w:rsidR="00EB0945">
        <w:t xml:space="preserve">. Based on the sub-use case being studied, </w:t>
      </w:r>
      <w:r w:rsidR="004C3C07">
        <w:t xml:space="preserve">Set B </w:t>
      </w:r>
      <m:oMath>
        <m:r>
          <w:rPr>
            <w:rFonts w:ascii="Cambria Math" w:hAnsi="Cambria Math"/>
          </w:rPr>
          <m:t>⊂</m:t>
        </m:r>
      </m:oMath>
      <w:r w:rsidR="005D6DB3">
        <w:t xml:space="preserve"> Set A</w:t>
      </w:r>
      <w:r w:rsidR="00EB0945">
        <w:t xml:space="preserve"> can be used for the case when </w:t>
      </w:r>
      <w:r w:rsidR="00282137">
        <w:t>BM Case 1 with narrow beams as input to ML model and prediction of the best narrow beam is considered. For the case when in BM Case 1, Set B contains wide beams, the ML model maps the wide beams to the best narrow beam. In this case,</w:t>
      </w:r>
      <w:r w:rsidR="005D6DB3">
        <w:t xml:space="preserve"> Set B contains wide beams</w:t>
      </w:r>
      <w:r w:rsidR="007F1D45">
        <w:t>, as well as a set of narrow beams for hierarchical search</w:t>
      </w:r>
      <w:r w:rsidR="005D6DB3">
        <w:t xml:space="preserve"> while Set A conta</w:t>
      </w:r>
      <w:r w:rsidR="007F1D45">
        <w:t xml:space="preserve">ins narrow beams. In this case, the hierarchical search is first to select a best wide </w:t>
      </w:r>
      <w:r w:rsidR="00F8066D">
        <w:t xml:space="preserve">beam and then to select a best narrow beam from a set of narrow beams in Set B which are highly correlated with the wide beam. </w:t>
      </w:r>
    </w:p>
    <w:p w14:paraId="4969A980" w14:textId="4CE901C2" w:rsidR="00DF4AFC" w:rsidRPr="00D13C06" w:rsidRDefault="00866664" w:rsidP="00866664">
      <w:pPr>
        <w:pStyle w:val="ListParagraph"/>
        <w:numPr>
          <w:ilvl w:val="0"/>
          <w:numId w:val="11"/>
        </w:numPr>
        <w:spacing w:before="240"/>
        <w:rPr>
          <w:b/>
        </w:rPr>
      </w:pPr>
      <w:bookmarkStart w:id="3" w:name="_Ref111198726"/>
      <w:bookmarkStart w:id="4" w:name="_Hlk115438631"/>
      <w:r w:rsidRPr="00D13C06">
        <w:rPr>
          <w:b/>
          <w:bCs/>
        </w:rPr>
        <w:t>For baseline performance evaluation, Option 2 should correspond to hierarchical beam search where, based on sub-use case being evaluated, set B may be a subset of set A or set B can contain both wide and correlated narrow beams</w:t>
      </w:r>
      <w:bookmarkEnd w:id="4"/>
      <w:r w:rsidR="00D13C06" w:rsidRPr="00D13C06">
        <w:rPr>
          <w:b/>
          <w:bCs/>
        </w:rPr>
        <w:t>.</w:t>
      </w:r>
      <w:bookmarkEnd w:id="3"/>
      <w:r w:rsidR="00D13C06" w:rsidRPr="00D13C06">
        <w:rPr>
          <w:b/>
          <w:bCs/>
        </w:rPr>
        <w:t xml:space="preserve"> </w:t>
      </w:r>
    </w:p>
    <w:p w14:paraId="3D652FED" w14:textId="4C4035E3" w:rsidR="00CE01E1" w:rsidRDefault="00134C1E" w:rsidP="009C2EF1">
      <w:pPr>
        <w:spacing w:before="240"/>
        <w:jc w:val="both"/>
      </w:pPr>
      <w:r>
        <w:t xml:space="preserve">For SLS assumptions for spatial </w:t>
      </w:r>
      <w:r w:rsidR="00A4269A">
        <w:t>domain beam prediction, UE distribution within a cell was discussed in RAN1#1</w:t>
      </w:r>
      <w:r w:rsidR="00B65EEC">
        <w:t>10</w:t>
      </w:r>
      <w:r w:rsidR="00A4269A">
        <w:t>. For dataset generation,</w:t>
      </w:r>
      <w:r w:rsidR="00483B41">
        <w:t xml:space="preserve"> a very large number of UEs e.g., 1000 UEs may be dropped in a cell since interference is not considered in this case for the ML model to map the measurements from a sub-set of beams to the best beam. For </w:t>
      </w:r>
      <w:r w:rsidR="00CE01E1">
        <w:t>the case of throughput evaluation for testing the trained ML model, the number of UEs per cell should be limited to 10 UEs/TRP, since interference is considered in this scenario.</w:t>
      </w:r>
    </w:p>
    <w:p w14:paraId="060F2755" w14:textId="655479EC" w:rsidR="009B77BA" w:rsidRDefault="00CE01E1" w:rsidP="00CE01E1">
      <w:pPr>
        <w:pStyle w:val="ListParagraph"/>
        <w:numPr>
          <w:ilvl w:val="0"/>
          <w:numId w:val="11"/>
        </w:numPr>
        <w:spacing w:before="240"/>
        <w:rPr>
          <w:b/>
          <w:bCs/>
        </w:rPr>
      </w:pPr>
      <w:bookmarkStart w:id="5" w:name="_Ref111198750"/>
      <w:r w:rsidRPr="00CE01E1">
        <w:rPr>
          <w:b/>
          <w:bCs/>
        </w:rPr>
        <w:t>For SLS UE distribution, large number of UEs per cell should be allowed for dataset generation but should be limited to 10 UEs/TRP for throughput evaluation using trained model for beam selection.</w:t>
      </w:r>
      <w:bookmarkEnd w:id="5"/>
      <w:r w:rsidRPr="00CE01E1">
        <w:rPr>
          <w:b/>
          <w:bCs/>
        </w:rPr>
        <w:t xml:space="preserve"> </w:t>
      </w:r>
    </w:p>
    <w:p w14:paraId="224E5700" w14:textId="6637A0AD" w:rsidR="00B65EEC" w:rsidRDefault="00B65EEC" w:rsidP="00B65EEC">
      <w:pPr>
        <w:spacing w:before="240"/>
      </w:pPr>
      <w:r w:rsidRPr="00B65EEC">
        <w:t xml:space="preserve">If performance metrics other than L1-RSRP are supported e.g., throughput from system level evaluations, </w:t>
      </w:r>
      <w:r>
        <w:t xml:space="preserve">to keep the study and </w:t>
      </w:r>
      <w:r w:rsidR="002331FE">
        <w:t xml:space="preserve">results collection workload manageable, only full-buffer traffic models should be supported. Since the main goal is evaluation of the efficiency of the AI/ML models, </w:t>
      </w:r>
      <w:proofErr w:type="gramStart"/>
      <w:r w:rsidR="002331FE">
        <w:t>full-buffer</w:t>
      </w:r>
      <w:proofErr w:type="gramEnd"/>
      <w:r w:rsidR="002331FE">
        <w:t xml:space="preserve"> should provide the worst case performance of such models by assuming that UEs are always active in the system and in need of an aligned beam. </w:t>
      </w:r>
    </w:p>
    <w:p w14:paraId="7AB7F08E" w14:textId="0E257C74" w:rsidR="00B65EEC" w:rsidRPr="00F42B6E" w:rsidRDefault="00F42B6E" w:rsidP="00F42B6E">
      <w:pPr>
        <w:pStyle w:val="ListParagraph"/>
        <w:numPr>
          <w:ilvl w:val="0"/>
          <w:numId w:val="11"/>
        </w:numPr>
        <w:spacing w:before="240"/>
        <w:rPr>
          <w:b/>
          <w:bCs/>
        </w:rPr>
      </w:pPr>
      <w:r>
        <w:rPr>
          <w:b/>
          <w:bCs/>
        </w:rPr>
        <w:t xml:space="preserve">For </w:t>
      </w:r>
      <w:r w:rsidR="00F9671E">
        <w:rPr>
          <w:b/>
          <w:bCs/>
        </w:rPr>
        <w:t xml:space="preserve">system </w:t>
      </w:r>
      <w:r>
        <w:rPr>
          <w:b/>
          <w:bCs/>
        </w:rPr>
        <w:t xml:space="preserve">performance </w:t>
      </w:r>
      <w:r w:rsidR="00F9671E">
        <w:rPr>
          <w:b/>
          <w:bCs/>
        </w:rPr>
        <w:t xml:space="preserve">KPIs, if supported, </w:t>
      </w:r>
      <w:r w:rsidR="00850680">
        <w:rPr>
          <w:b/>
          <w:bCs/>
        </w:rPr>
        <w:t xml:space="preserve">only full-buffer traffic models should be used. </w:t>
      </w:r>
    </w:p>
    <w:p w14:paraId="09910F28" w14:textId="67FEF1A2" w:rsidR="00B10EC2" w:rsidRDefault="00B10EC2" w:rsidP="00B10EC2">
      <w:pPr>
        <w:pStyle w:val="Heading2"/>
        <w:rPr>
          <w:lang w:val="en-US"/>
        </w:rPr>
      </w:pPr>
      <w:r>
        <w:rPr>
          <w:lang w:val="en-US"/>
        </w:rPr>
        <w:t>Temporal Domain Beam Prediction</w:t>
      </w:r>
    </w:p>
    <w:p w14:paraId="4CA2AA6B" w14:textId="34DDDE34" w:rsidR="008A441C" w:rsidRPr="00036552" w:rsidRDefault="008A441C" w:rsidP="008A441C">
      <w:pPr>
        <w:pStyle w:val="Heading3"/>
        <w:rPr>
          <w:lang w:val="en-US"/>
        </w:rPr>
      </w:pPr>
      <w:r>
        <w:rPr>
          <w:lang w:val="en-US"/>
        </w:rPr>
        <w:t xml:space="preserve">UE </w:t>
      </w:r>
      <w:r w:rsidRPr="00036552">
        <w:rPr>
          <w:lang w:val="en-US"/>
        </w:rPr>
        <w:t>Trajectory and Spatial Consistency</w:t>
      </w:r>
      <w:r>
        <w:rPr>
          <w:lang w:val="en-US"/>
        </w:rPr>
        <w:t xml:space="preserve"> Modeling </w:t>
      </w:r>
    </w:p>
    <w:p w14:paraId="106CE93A" w14:textId="068E3BBE" w:rsidR="006C7520" w:rsidRPr="00236786" w:rsidRDefault="006C7520" w:rsidP="006C7520">
      <w:pPr>
        <w:rPr>
          <w:rFonts w:ascii="Arial" w:hAnsi="Arial" w:cs="Arial"/>
          <w:sz w:val="22"/>
          <w:szCs w:val="22"/>
          <w:lang w:val="en-US"/>
        </w:rPr>
      </w:pPr>
      <w:r>
        <w:rPr>
          <w:rFonts w:ascii="Arial" w:hAnsi="Arial" w:cs="Arial"/>
          <w:sz w:val="22"/>
          <w:szCs w:val="22"/>
          <w:lang w:val="en-US"/>
        </w:rPr>
        <w:t>UE Trajectory</w:t>
      </w:r>
      <w:r w:rsidRPr="00236786">
        <w:rPr>
          <w:rFonts w:ascii="Arial" w:hAnsi="Arial" w:cs="Arial"/>
          <w:sz w:val="22"/>
          <w:szCs w:val="22"/>
          <w:lang w:val="en-US"/>
        </w:rPr>
        <w:t xml:space="preserve"> Modeling</w:t>
      </w:r>
    </w:p>
    <w:p w14:paraId="771E102A" w14:textId="690711EB" w:rsidR="006C7520" w:rsidRDefault="001D00F1" w:rsidP="009C2EF1">
      <w:pPr>
        <w:jc w:val="both"/>
        <w:rPr>
          <w:lang w:val="en-US"/>
        </w:rPr>
      </w:pPr>
      <w:r>
        <w:rPr>
          <w:lang w:val="en-US"/>
        </w:rPr>
        <w:t>UE trajectory modeling is an important part of temporal domain beam prediction.</w:t>
      </w:r>
      <w:r w:rsidR="003601CC">
        <w:rPr>
          <w:lang w:val="en-US"/>
        </w:rPr>
        <w:t xml:space="preserve"> In the feM</w:t>
      </w:r>
      <w:r w:rsidR="007900FF">
        <w:rPr>
          <w:lang w:val="en-US"/>
        </w:rPr>
        <w:t>IMO mobility EVM, the trajectories of the UEs along with the starting points and ending points are fixed.</w:t>
      </w:r>
      <w:r>
        <w:rPr>
          <w:lang w:val="en-US"/>
        </w:rPr>
        <w:t xml:space="preserve"> </w:t>
      </w:r>
      <w:r w:rsidR="0083398E">
        <w:rPr>
          <w:lang w:val="en-US"/>
        </w:rPr>
        <w:t xml:space="preserve">Different from the feMIMO EVM, for training AI/ML models more </w:t>
      </w:r>
      <w:r w:rsidR="007900FF">
        <w:rPr>
          <w:lang w:val="en-US"/>
        </w:rPr>
        <w:t xml:space="preserve">diversity in environment is better. Therefore, we propose a more generic trajectory modeling as shown in </w:t>
      </w:r>
      <w:r w:rsidR="007900FF">
        <w:rPr>
          <w:lang w:val="en-US"/>
        </w:rPr>
        <w:fldChar w:fldCharType="begin"/>
      </w:r>
      <w:r w:rsidR="007900FF">
        <w:rPr>
          <w:lang w:val="en-US"/>
        </w:rPr>
        <w:instrText xml:space="preserve"> REF _Ref47722409 \h  \* MERGEFORMAT </w:instrText>
      </w:r>
      <w:r w:rsidR="007900FF">
        <w:rPr>
          <w:lang w:val="en-US"/>
        </w:rPr>
      </w:r>
      <w:r w:rsidR="007900FF">
        <w:rPr>
          <w:lang w:val="en-US"/>
        </w:rPr>
        <w:fldChar w:fldCharType="separate"/>
      </w:r>
      <w:r w:rsidR="00A93746" w:rsidRPr="00A93746">
        <w:t>Figure</w:t>
      </w:r>
      <w:r w:rsidR="00A93746" w:rsidRPr="00036552">
        <w:rPr>
          <w:b/>
          <w:bCs/>
        </w:rPr>
        <w:t xml:space="preserve"> </w:t>
      </w:r>
      <w:r w:rsidR="00A93746" w:rsidRPr="00A93746">
        <w:rPr>
          <w:noProof/>
        </w:rPr>
        <w:t>2</w:t>
      </w:r>
      <w:r w:rsidR="007900FF">
        <w:rPr>
          <w:lang w:val="en-US"/>
        </w:rPr>
        <w:fldChar w:fldCharType="end"/>
      </w:r>
      <w:r w:rsidR="007900FF">
        <w:rPr>
          <w:lang w:val="en-US"/>
        </w:rPr>
        <w:t>.</w:t>
      </w:r>
    </w:p>
    <w:p w14:paraId="35BCE5CF" w14:textId="77777777" w:rsidR="006C7520" w:rsidRDefault="006C7520" w:rsidP="006C7520">
      <w:pPr>
        <w:jc w:val="center"/>
        <w:rPr>
          <w:lang w:val="en-US"/>
        </w:rPr>
      </w:pPr>
      <w:r w:rsidRPr="00036552">
        <w:rPr>
          <w:noProof/>
          <w:lang w:val="en-US"/>
        </w:rPr>
        <w:lastRenderedPageBreak/>
        <w:drawing>
          <wp:inline distT="0" distB="0" distL="0" distR="0" wp14:anchorId="7A519127" wp14:editId="263A7B2F">
            <wp:extent cx="4156469" cy="2934268"/>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rotWithShape="1">
                    <a:blip r:embed="rId13">
                      <a:extLst>
                        <a:ext uri="{28A0092B-C50C-407E-A947-70E740481C1C}">
                          <a14:useLocalDpi xmlns:a14="http://schemas.microsoft.com/office/drawing/2010/main" val="0"/>
                        </a:ext>
                      </a:extLst>
                    </a:blip>
                    <a:srcRect t="8322" b="8732"/>
                    <a:stretch/>
                  </pic:blipFill>
                  <pic:spPr bwMode="auto">
                    <a:xfrm>
                      <a:off x="0" y="0"/>
                      <a:ext cx="4170613" cy="2944253"/>
                    </a:xfrm>
                    <a:prstGeom prst="rect">
                      <a:avLst/>
                    </a:prstGeom>
                    <a:noFill/>
                    <a:ln>
                      <a:noFill/>
                    </a:ln>
                    <a:extLst>
                      <a:ext uri="{53640926-AAD7-44D8-BBD7-CCE9431645EC}">
                        <a14:shadowObscured xmlns:a14="http://schemas.microsoft.com/office/drawing/2010/main"/>
                      </a:ext>
                    </a:extLst>
                  </pic:spPr>
                </pic:pic>
              </a:graphicData>
            </a:graphic>
          </wp:inline>
        </w:drawing>
      </w:r>
    </w:p>
    <w:p w14:paraId="2AC8F451" w14:textId="6620CA6B" w:rsidR="006C7520" w:rsidRDefault="006C7520" w:rsidP="006C7520">
      <w:pPr>
        <w:spacing w:before="120" w:after="120"/>
        <w:jc w:val="center"/>
        <w:rPr>
          <w:b/>
          <w:bCs/>
        </w:rPr>
      </w:pPr>
      <w:bookmarkStart w:id="6" w:name="_Ref47722409"/>
      <w:bookmarkStart w:id="7" w:name="_Ref47722393"/>
      <w:r w:rsidRPr="00036552">
        <w:rPr>
          <w:b/>
          <w:bCs/>
        </w:rPr>
        <w:t xml:space="preserve">Figure </w:t>
      </w:r>
      <w:r w:rsidRPr="00036552">
        <w:rPr>
          <w:b/>
          <w:bCs/>
        </w:rPr>
        <w:fldChar w:fldCharType="begin"/>
      </w:r>
      <w:r w:rsidRPr="00036552">
        <w:rPr>
          <w:b/>
          <w:bCs/>
        </w:rPr>
        <w:instrText xml:space="preserve"> SEQ Figure \* ARABIC </w:instrText>
      </w:r>
      <w:r w:rsidRPr="00036552">
        <w:rPr>
          <w:b/>
          <w:bCs/>
        </w:rPr>
        <w:fldChar w:fldCharType="separate"/>
      </w:r>
      <w:r w:rsidR="00BA2794">
        <w:rPr>
          <w:b/>
          <w:bCs/>
          <w:noProof/>
        </w:rPr>
        <w:t>2</w:t>
      </w:r>
      <w:r w:rsidRPr="00036552">
        <w:rPr>
          <w:b/>
          <w:bCs/>
        </w:rPr>
        <w:fldChar w:fldCharType="end"/>
      </w:r>
      <w:bookmarkEnd w:id="6"/>
      <w:r w:rsidRPr="00036552">
        <w:rPr>
          <w:b/>
          <w:bCs/>
        </w:rPr>
        <w:t>: UE Trajectory for travel time of 2sec at 150km/hr</w:t>
      </w:r>
      <w:bookmarkEnd w:id="7"/>
    </w:p>
    <w:p w14:paraId="24D33765" w14:textId="569579A0" w:rsidR="00D204C9" w:rsidRDefault="00DC775B" w:rsidP="009C2EF1">
      <w:pPr>
        <w:jc w:val="both"/>
        <w:rPr>
          <w:lang w:val="en-US"/>
        </w:rPr>
      </w:pPr>
      <w:r>
        <w:rPr>
          <w:lang w:val="en-US"/>
        </w:rPr>
        <w:t xml:space="preserve">In this model, the UE can be dropped randomly at any location within the deployment and </w:t>
      </w:r>
      <w:r w:rsidR="003F69B1">
        <w:rPr>
          <w:lang w:val="en-US"/>
        </w:rPr>
        <w:t xml:space="preserve">moves in a </w:t>
      </w:r>
      <w:r w:rsidR="00BD7F01">
        <w:rPr>
          <w:lang w:val="en-US"/>
        </w:rPr>
        <w:t>straight-line</w:t>
      </w:r>
      <w:r w:rsidR="003F69B1">
        <w:rPr>
          <w:lang w:val="en-US"/>
        </w:rPr>
        <w:t xml:space="preserve"> trajectory to an end point. The travel time is </w:t>
      </w:r>
      <w:r w:rsidR="00BD7F01">
        <w:rPr>
          <w:lang w:val="en-US"/>
        </w:rPr>
        <w:t>fixed,</w:t>
      </w:r>
      <w:r w:rsidR="003F69B1">
        <w:rPr>
          <w:lang w:val="en-US"/>
        </w:rPr>
        <w:t xml:space="preserve"> and the trajectory is sampled at equal interval</w:t>
      </w:r>
      <w:r w:rsidR="006C7520">
        <w:rPr>
          <w:lang w:val="en-US"/>
        </w:rPr>
        <w:t>s and b</w:t>
      </w:r>
      <w:r w:rsidR="00086434">
        <w:rPr>
          <w:lang w:val="en-US"/>
        </w:rPr>
        <w:t xml:space="preserve">eam specific data is collected along the trajectory for training the AI/ML model. </w:t>
      </w:r>
      <w:r w:rsidR="00304BEE">
        <w:rPr>
          <w:lang w:val="en-US"/>
        </w:rPr>
        <w:t xml:space="preserve">If the trajectory hits the cell boundary, the trajectory is terminated and if the trajectory observation time is less than a threshold, the trajectory sample is discarded. </w:t>
      </w:r>
    </w:p>
    <w:p w14:paraId="159432ED" w14:textId="1A0FC7D2" w:rsidR="003D1FD1" w:rsidRPr="003D1FD1" w:rsidRDefault="003D1FD1" w:rsidP="003D1FD1">
      <w:pPr>
        <w:pStyle w:val="ListParagraph"/>
        <w:numPr>
          <w:ilvl w:val="0"/>
          <w:numId w:val="11"/>
        </w:numPr>
        <w:rPr>
          <w:b/>
          <w:bCs/>
        </w:rPr>
      </w:pPr>
      <w:bookmarkStart w:id="8" w:name="_Ref111198766"/>
      <w:r w:rsidRPr="003D1FD1">
        <w:rPr>
          <w:b/>
          <w:bCs/>
        </w:rPr>
        <w:t>UE trajectories with straight line movement without sharp turns should be considered as a first step for evaluation.</w:t>
      </w:r>
      <w:bookmarkEnd w:id="8"/>
    </w:p>
    <w:p w14:paraId="006A5481" w14:textId="0E289D62" w:rsidR="003D1FD1" w:rsidRDefault="001A08F3" w:rsidP="001A08F3">
      <w:pPr>
        <w:tabs>
          <w:tab w:val="left" w:pos="3890"/>
        </w:tabs>
        <w:rPr>
          <w:b/>
          <w:bCs/>
        </w:rPr>
      </w:pPr>
      <w:r>
        <w:rPr>
          <w:b/>
          <w:bCs/>
        </w:rPr>
        <w:tab/>
      </w:r>
    </w:p>
    <w:p w14:paraId="411F5156" w14:textId="7F6B35CD" w:rsidR="001A08F3" w:rsidRPr="001A08F3" w:rsidRDefault="001A08F3" w:rsidP="001A08F3">
      <w:pPr>
        <w:tabs>
          <w:tab w:val="left" w:pos="3890"/>
        </w:tabs>
      </w:pPr>
      <w:r w:rsidRPr="001A08F3">
        <w:t>Additionally, the following agreement was made in RAN1#110:</w:t>
      </w:r>
    </w:p>
    <w:tbl>
      <w:tblPr>
        <w:tblStyle w:val="TableGrid"/>
        <w:tblW w:w="0" w:type="auto"/>
        <w:tblLook w:val="04A0" w:firstRow="1" w:lastRow="0" w:firstColumn="1" w:lastColumn="0" w:noHBand="0" w:noVBand="1"/>
      </w:tblPr>
      <w:tblGrid>
        <w:gridCol w:w="10160"/>
      </w:tblGrid>
      <w:tr w:rsidR="001A08F3" w14:paraId="1BFCC6CC" w14:textId="77777777" w:rsidTr="001A08F3">
        <w:tc>
          <w:tcPr>
            <w:tcW w:w="10160" w:type="dxa"/>
          </w:tcPr>
          <w:p w14:paraId="2CD9DBC9" w14:textId="77777777" w:rsidR="00D0146B" w:rsidRPr="00D0146B" w:rsidRDefault="00D0146B" w:rsidP="00D0146B">
            <w:pPr>
              <w:overflowPunct/>
              <w:autoSpaceDE/>
              <w:autoSpaceDN/>
              <w:adjustRightInd/>
              <w:spacing w:after="0"/>
              <w:textAlignment w:val="auto"/>
              <w:rPr>
                <w:rFonts w:ascii="Times" w:eastAsia="Batang" w:hAnsi="Times"/>
                <w:sz w:val="18"/>
                <w:szCs w:val="18"/>
                <w:highlight w:val="green"/>
              </w:rPr>
            </w:pPr>
            <w:r w:rsidRPr="00D0146B">
              <w:rPr>
                <w:rFonts w:ascii="Times" w:eastAsia="Batang" w:hAnsi="Times"/>
                <w:b/>
                <w:bCs/>
                <w:szCs w:val="24"/>
                <w:highlight w:val="green"/>
              </w:rPr>
              <w:t>Agreement</w:t>
            </w:r>
          </w:p>
          <w:p w14:paraId="3CD16757" w14:textId="77777777" w:rsidR="00D0146B" w:rsidRPr="00D0146B" w:rsidRDefault="00D0146B" w:rsidP="00D0146B">
            <w:pPr>
              <w:widowControl w:val="0"/>
              <w:numPr>
                <w:ilvl w:val="0"/>
                <w:numId w:val="20"/>
              </w:numPr>
              <w:overflowPunct/>
              <w:autoSpaceDE/>
              <w:autoSpaceDN/>
              <w:adjustRightInd/>
              <w:spacing w:after="0"/>
              <w:contextualSpacing/>
              <w:textAlignment w:val="auto"/>
              <w:rPr>
                <w:rFonts w:ascii="Times" w:eastAsia="Batang" w:hAnsi="Times"/>
                <w:szCs w:val="24"/>
                <w:lang w:eastAsia="x-none"/>
              </w:rPr>
            </w:pPr>
            <w:r w:rsidRPr="00D0146B">
              <w:rPr>
                <w:rFonts w:ascii="Times" w:eastAsia="Batang" w:hAnsi="Times"/>
                <w:szCs w:val="24"/>
                <w:lang w:eastAsia="x-none"/>
              </w:rPr>
              <w:t xml:space="preserve">If UE orientation is </w:t>
            </w:r>
            <w:proofErr w:type="spellStart"/>
            <w:r w:rsidRPr="00D0146B">
              <w:rPr>
                <w:rFonts w:ascii="Times" w:eastAsia="Batang" w:hAnsi="Times"/>
                <w:szCs w:val="24"/>
                <w:lang w:eastAsia="x-none"/>
              </w:rPr>
              <w:t>modeled</w:t>
            </w:r>
            <w:proofErr w:type="spellEnd"/>
            <w:r w:rsidRPr="00D0146B">
              <w:rPr>
                <w:rFonts w:ascii="Times" w:eastAsia="Batang" w:hAnsi="Times"/>
                <w:szCs w:val="24"/>
                <w:lang w:eastAsia="x-none"/>
              </w:rPr>
              <w:t xml:space="preserve">, it can be independently </w:t>
            </w:r>
            <w:proofErr w:type="spellStart"/>
            <w:r w:rsidRPr="00D0146B">
              <w:rPr>
                <w:rFonts w:ascii="Times" w:eastAsia="Batang" w:hAnsi="Times"/>
                <w:szCs w:val="24"/>
                <w:lang w:eastAsia="x-none"/>
              </w:rPr>
              <w:t>modeled</w:t>
            </w:r>
            <w:proofErr w:type="spellEnd"/>
            <w:r w:rsidRPr="00D0146B">
              <w:rPr>
                <w:rFonts w:ascii="Times" w:eastAsia="Batang" w:hAnsi="Times"/>
                <w:szCs w:val="24"/>
                <w:lang w:eastAsia="x-none"/>
              </w:rPr>
              <w:t xml:space="preserve"> from UE moving trajectory model. </w:t>
            </w:r>
          </w:p>
          <w:p w14:paraId="1412DB55" w14:textId="77777777" w:rsidR="001A08F3" w:rsidRDefault="00D0146B" w:rsidP="00D0146B">
            <w:pPr>
              <w:widowControl w:val="0"/>
              <w:numPr>
                <w:ilvl w:val="1"/>
                <w:numId w:val="20"/>
              </w:numPr>
              <w:overflowPunct/>
              <w:autoSpaceDE/>
              <w:autoSpaceDN/>
              <w:adjustRightInd/>
              <w:contextualSpacing/>
              <w:textAlignment w:val="auto"/>
              <w:rPr>
                <w:rFonts w:ascii="Times" w:eastAsia="Batang" w:hAnsi="Times"/>
                <w:szCs w:val="24"/>
                <w:lang w:eastAsia="x-none"/>
              </w:rPr>
            </w:pPr>
            <w:r w:rsidRPr="00D0146B">
              <w:rPr>
                <w:rFonts w:ascii="Times" w:eastAsia="Batang" w:hAnsi="Times"/>
                <w:szCs w:val="24"/>
                <w:lang w:eastAsia="x-none"/>
              </w:rPr>
              <w:t xml:space="preserve">This is not precluded that UE orientation coupled with UE moving trajectory model. </w:t>
            </w:r>
          </w:p>
          <w:p w14:paraId="6E8FC170" w14:textId="49852615" w:rsidR="00D0146B" w:rsidRPr="00D0146B" w:rsidRDefault="00D0146B" w:rsidP="00D0146B">
            <w:pPr>
              <w:widowControl w:val="0"/>
              <w:overflowPunct/>
              <w:autoSpaceDE/>
              <w:autoSpaceDN/>
              <w:adjustRightInd/>
              <w:ind w:left="1440"/>
              <w:contextualSpacing/>
              <w:textAlignment w:val="auto"/>
              <w:rPr>
                <w:rFonts w:ascii="Times" w:eastAsia="Batang" w:hAnsi="Times"/>
                <w:szCs w:val="24"/>
                <w:lang w:eastAsia="x-none"/>
              </w:rPr>
            </w:pPr>
          </w:p>
        </w:tc>
      </w:tr>
    </w:tbl>
    <w:p w14:paraId="4758AF73" w14:textId="27D15DC5" w:rsidR="00A30157" w:rsidRPr="00AE07F4" w:rsidRDefault="00A30157" w:rsidP="005D07E2">
      <w:pPr>
        <w:tabs>
          <w:tab w:val="left" w:pos="3890"/>
        </w:tabs>
        <w:spacing w:before="240"/>
      </w:pPr>
      <w:r w:rsidRPr="00AE07F4">
        <w:t xml:space="preserve">While eventually, random UE orientation should be accounted for, as a first step, we would recommend using fixed UE orientation </w:t>
      </w:r>
      <w:r w:rsidR="00AE07F4" w:rsidRPr="00AE07F4">
        <w:t xml:space="preserve">which is identical to direction of travel of the UE. </w:t>
      </w:r>
    </w:p>
    <w:p w14:paraId="61E4D121" w14:textId="77777777" w:rsidR="00EC7B62" w:rsidRPr="00236786" w:rsidRDefault="00EC7B62" w:rsidP="00EC7B62">
      <w:pPr>
        <w:rPr>
          <w:rFonts w:ascii="Arial" w:hAnsi="Arial" w:cs="Arial"/>
          <w:sz w:val="22"/>
          <w:szCs w:val="22"/>
          <w:lang w:val="en-US"/>
        </w:rPr>
      </w:pPr>
      <w:r w:rsidRPr="00236786">
        <w:rPr>
          <w:rFonts w:ascii="Arial" w:hAnsi="Arial" w:cs="Arial"/>
          <w:sz w:val="22"/>
          <w:szCs w:val="22"/>
          <w:lang w:val="en-US"/>
        </w:rPr>
        <w:t>Spatial Consistency Modeling</w:t>
      </w:r>
    </w:p>
    <w:p w14:paraId="2237C0FF" w14:textId="2DE5B45F" w:rsidR="00EC7B62" w:rsidRDefault="00EC7B62" w:rsidP="009C2EF1">
      <w:pPr>
        <w:jc w:val="both"/>
        <w:rPr>
          <w:lang w:val="en-US"/>
        </w:rPr>
      </w:pPr>
      <w:r>
        <w:rPr>
          <w:lang w:val="en-US"/>
        </w:rPr>
        <w:t xml:space="preserve">Since the main goal is to </w:t>
      </w:r>
      <w:r w:rsidR="0042217E">
        <w:rPr>
          <w:lang w:val="en-US"/>
        </w:rPr>
        <w:t xml:space="preserve">capture the temporal variation </w:t>
      </w:r>
      <w:r w:rsidR="0056751D">
        <w:rPr>
          <w:lang w:val="en-US"/>
        </w:rPr>
        <w:t xml:space="preserve">of beam </w:t>
      </w:r>
      <w:r>
        <w:rPr>
          <w:lang w:val="en-US"/>
        </w:rPr>
        <w:t xml:space="preserve">performance of a UE under motion, the SLS evaluation for this case is fundamentally different from drop based evaluations performed in the past where UEs are dropped into the system once at the beginning of the simulation and their positions are not changed for the duration of the simulation. </w:t>
      </w:r>
      <w:r w:rsidR="0056751D">
        <w:rPr>
          <w:lang w:val="en-US"/>
        </w:rPr>
        <w:t>In these static use cases,</w:t>
      </w:r>
      <w:r>
        <w:rPr>
          <w:lang w:val="en-US"/>
        </w:rPr>
        <w:t xml:space="preserve"> spatial consistency does not have a major impact on the evaluation results. However, in the new evaluation setup, where UEs are moving across the cell, it is very important to properly model spatial consistency for both large-scale as well small-scale fading parameters since this has a major impact on the overall simulation results. For example, if not modeled in a spatially consistent manner, the shadow fading can fluctuate widely over the trajectory of the UE and therefore yield a highly unstable channel realization which manifests itself in the fact that the UE is totally incapable of tracking the beams properly. This is not a desirable phenomenon and </w:t>
      </w:r>
      <w:r w:rsidR="0056751D">
        <w:rPr>
          <w:lang w:val="en-US"/>
        </w:rPr>
        <w:t>would adversely impact the training capabilities of the AI/ML models since the data samples across the trajectory may appear uncorrelated</w:t>
      </w:r>
      <w:r>
        <w:rPr>
          <w:lang w:val="en-US"/>
        </w:rPr>
        <w:t xml:space="preserve">. Therefore, it is of utmost importance to ensure that large- and small-scale parameters are generated such that they vary slowly (within a realistic range). While the implementation of spatially consistent large-scale parameter generation is up to companies, care should be taken to ensure that there is approximately the exponential autocorrelation relationship </w:t>
      </w:r>
    </w:p>
    <w:p w14:paraId="4FF3C097" w14:textId="77777777" w:rsidR="00EC7B62" w:rsidRDefault="00EC7B62" w:rsidP="00EC7B62">
      <w:pPr>
        <w:jc w:val="center"/>
        <w:rPr>
          <w:lang w:val="en-US"/>
        </w:rPr>
      </w:pPr>
      <w:r w:rsidRPr="009C1AA6">
        <w:rPr>
          <w:position w:val="-12"/>
          <w:lang w:val="en-US"/>
        </w:rPr>
        <w:object w:dxaOrig="1420" w:dyaOrig="360" w14:anchorId="4EE010A7">
          <v:shape id="_x0000_i1034" type="#_x0000_t75" style="width:70.4pt;height:18.25pt" o:ole="">
            <v:imagedata r:id="rId14" o:title=""/>
          </v:shape>
          <o:OLEObject Type="Embed" ProgID="Equation.DSMT4" ShapeID="_x0000_i1034" DrawAspect="Content" ObjectID="_1726056516" r:id="rId15"/>
        </w:object>
      </w:r>
    </w:p>
    <w:p w14:paraId="55304569" w14:textId="49F283DC" w:rsidR="00EC7B62" w:rsidRDefault="00EC7B62" w:rsidP="009C2EF1">
      <w:pPr>
        <w:jc w:val="both"/>
        <w:rPr>
          <w:lang w:val="en-US"/>
        </w:rPr>
      </w:pPr>
      <w:r>
        <w:rPr>
          <w:lang w:val="en-US"/>
        </w:rPr>
        <w:t xml:space="preserve">between different points at distance </w:t>
      </w:r>
      <w:r w:rsidRPr="7C10FD0D">
        <w:rPr>
          <w:i/>
          <w:iCs/>
          <w:lang w:val="en-US"/>
        </w:rPr>
        <w:t xml:space="preserve">d </w:t>
      </w:r>
      <w:r>
        <w:rPr>
          <w:lang w:val="en-US"/>
        </w:rPr>
        <w:t xml:space="preserve">m in the trajectory as specified in the WINNER II channel model </w:t>
      </w:r>
      <w:r>
        <w:rPr>
          <w:lang w:val="en-US"/>
        </w:rPr>
        <w:fldChar w:fldCharType="begin"/>
      </w:r>
      <w:r>
        <w:rPr>
          <w:lang w:val="en-US"/>
        </w:rPr>
        <w:instrText xml:space="preserve"> REF _Ref47717059 \r \h </w:instrText>
      </w:r>
      <w:r>
        <w:rPr>
          <w:lang w:val="en-US"/>
        </w:rPr>
      </w:r>
      <w:r>
        <w:rPr>
          <w:lang w:val="en-US"/>
        </w:rPr>
        <w:fldChar w:fldCharType="separate"/>
      </w:r>
      <w:r w:rsidR="00A93746">
        <w:rPr>
          <w:b/>
          <w:bCs/>
          <w:lang w:val="en-US"/>
        </w:rPr>
        <w:t>Error! Reference source not found.</w:t>
      </w:r>
      <w:r>
        <w:rPr>
          <w:lang w:val="en-US"/>
        </w:rPr>
        <w:fldChar w:fldCharType="end"/>
      </w:r>
      <w:r>
        <w:rPr>
          <w:lang w:val="en-US"/>
        </w:rPr>
        <w:t xml:space="preserve">, and where </w:t>
      </w:r>
      <w:r w:rsidRPr="00032682">
        <w:rPr>
          <w:position w:val="-12"/>
          <w:lang w:val="en-US"/>
        </w:rPr>
        <w:object w:dxaOrig="460" w:dyaOrig="360" w14:anchorId="04EBB754">
          <v:shape id="_x0000_i1035" type="#_x0000_t75" style="width:23.1pt;height:18.25pt" o:ole="">
            <v:imagedata r:id="rId16" o:title=""/>
          </v:shape>
          <o:OLEObject Type="Embed" ProgID="Equation.DSMT4" ShapeID="_x0000_i1035" DrawAspect="Content" ObjectID="_1726056517" r:id="rId17"/>
        </w:object>
      </w:r>
      <w:r>
        <w:rPr>
          <w:lang w:val="en-US"/>
        </w:rPr>
        <w:t xml:space="preserve">is the decorrelation distance. Additionally, there are two spatial consistency models specified </w:t>
      </w:r>
      <w:bookmarkStart w:id="9" w:name="_Hlk47717413"/>
      <w:r>
        <w:rPr>
          <w:lang w:val="en-US"/>
        </w:rPr>
        <w:t>in</w:t>
      </w:r>
      <w:bookmarkEnd w:id="9"/>
      <w:r w:rsidR="00E356A2">
        <w:rPr>
          <w:lang w:val="en-US"/>
        </w:rPr>
        <w:t xml:space="preserve"> </w:t>
      </w:r>
      <w:r w:rsidR="00E356A2">
        <w:rPr>
          <w:lang w:val="en-US"/>
        </w:rPr>
        <w:fldChar w:fldCharType="begin"/>
      </w:r>
      <w:r w:rsidR="00E356A2">
        <w:rPr>
          <w:lang w:val="en-US"/>
        </w:rPr>
        <w:instrText xml:space="preserve"> REF _Ref102028307 \r \h </w:instrText>
      </w:r>
      <w:r w:rsidR="00E356A2">
        <w:rPr>
          <w:lang w:val="en-US"/>
        </w:rPr>
      </w:r>
      <w:r w:rsidR="00E356A2">
        <w:rPr>
          <w:lang w:val="en-US"/>
        </w:rPr>
        <w:fldChar w:fldCharType="separate"/>
      </w:r>
      <w:r w:rsidR="00A93746">
        <w:rPr>
          <w:lang w:val="en-US"/>
        </w:rPr>
        <w:t>[4]</w:t>
      </w:r>
      <w:r w:rsidR="00E356A2">
        <w:rPr>
          <w:lang w:val="en-US"/>
        </w:rPr>
        <w:fldChar w:fldCharType="end"/>
      </w:r>
      <w:r>
        <w:rPr>
          <w:lang w:val="en-US"/>
        </w:rPr>
        <w:t xml:space="preserve">. </w:t>
      </w:r>
      <w:r w:rsidRPr="00B26C31">
        <w:rPr>
          <w:b/>
          <w:i/>
          <w:lang w:val="en-US"/>
        </w:rPr>
        <w:t>The spatial consistency model A is meant for a traditional drop-based simulation</w:t>
      </w:r>
      <w:r>
        <w:rPr>
          <w:lang w:val="en-US"/>
        </w:rPr>
        <w:t xml:space="preserve"> where UE positions are not changed over the simulation duration. This model is not suitable for the </w:t>
      </w:r>
      <w:r w:rsidR="00CA343C">
        <w:rPr>
          <w:lang w:val="en-US"/>
        </w:rPr>
        <w:t>temporal domain beam prediction</w:t>
      </w:r>
      <w:r>
        <w:rPr>
          <w:lang w:val="en-US"/>
        </w:rPr>
        <w:t xml:space="preserve"> </w:t>
      </w:r>
      <w:proofErr w:type="gramStart"/>
      <w:r>
        <w:rPr>
          <w:lang w:val="en-US"/>
        </w:rPr>
        <w:t>evaluation</w:t>
      </w:r>
      <w:r w:rsidR="00CA343C">
        <w:rPr>
          <w:lang w:val="en-US"/>
        </w:rPr>
        <w:t>s,</w:t>
      </w:r>
      <w:r>
        <w:rPr>
          <w:lang w:val="en-US"/>
        </w:rPr>
        <w:t xml:space="preserve"> since</w:t>
      </w:r>
      <w:proofErr w:type="gramEnd"/>
      <w:r>
        <w:rPr>
          <w:lang w:val="en-US"/>
        </w:rPr>
        <w:t xml:space="preserve"> it is based on extrapolation from the initial dropped location of the UE and does not account for mobility. </w:t>
      </w:r>
      <w:r w:rsidRPr="00B26C31">
        <w:rPr>
          <w:b/>
          <w:i/>
          <w:lang w:val="en-US"/>
        </w:rPr>
        <w:t>The spatial consistency model B should be used since this model calculates the small-scale parameters at each point in the trajectory based on a grid of random numbers which is generated once per simulation</w:t>
      </w:r>
      <w:r>
        <w:rPr>
          <w:lang w:val="en-US"/>
        </w:rPr>
        <w:t xml:space="preserve"> for each UE and gNB and the random number values are calculated based on the grid and the UE position at each trajectory update. </w:t>
      </w:r>
    </w:p>
    <w:p w14:paraId="37E39DD8" w14:textId="1E0E8711" w:rsidR="00EC7B62" w:rsidRPr="001C55B0" w:rsidRDefault="00EC7B62" w:rsidP="00C815F1">
      <w:pPr>
        <w:pStyle w:val="ListParagraph"/>
        <w:numPr>
          <w:ilvl w:val="0"/>
          <w:numId w:val="11"/>
        </w:numPr>
        <w:rPr>
          <w:b/>
          <w:bCs/>
        </w:rPr>
      </w:pPr>
      <w:bookmarkStart w:id="10" w:name="_Ref111198789"/>
      <w:r w:rsidRPr="001C55B0">
        <w:rPr>
          <w:b/>
          <w:bCs/>
        </w:rPr>
        <w:t>Spatially consistent large-scale parameter generation should be used for mobility evaluations. Additionally, only spatial consistency model B in [</w:t>
      </w:r>
      <w:r w:rsidR="001C55B0">
        <w:rPr>
          <w:b/>
          <w:bCs/>
        </w:rPr>
        <w:t>4]</w:t>
      </w:r>
      <w:r w:rsidRPr="001C55B0">
        <w:rPr>
          <w:b/>
          <w:bCs/>
        </w:rPr>
        <w:t xml:space="preserve"> can be used for mobility evaluation.</w:t>
      </w:r>
      <w:bookmarkEnd w:id="10"/>
    </w:p>
    <w:p w14:paraId="3616A367" w14:textId="77777777" w:rsidR="001C55B0" w:rsidRPr="00CA343C" w:rsidRDefault="001C55B0" w:rsidP="001C55B0"/>
    <w:p w14:paraId="322B32FF" w14:textId="77777777" w:rsidR="00EC7B62" w:rsidRDefault="00EC7B62" w:rsidP="009C2EF1">
      <w:pPr>
        <w:jc w:val="both"/>
        <w:rPr>
          <w:lang w:val="en-US"/>
        </w:rPr>
      </w:pPr>
      <w:r>
        <w:rPr>
          <w:lang w:val="en-US"/>
        </w:rPr>
        <w:t xml:space="preserve">The trajectory of the UEs can be sampled at different periodicities and companies should report how often the UE locations are updated in their evaluation assumptions. </w:t>
      </w:r>
      <w:proofErr w:type="gramStart"/>
      <w:r>
        <w:rPr>
          <w:lang w:val="en-US"/>
        </w:rPr>
        <w:t>In order to</w:t>
      </w:r>
      <w:proofErr w:type="gramEnd"/>
      <w:r>
        <w:rPr>
          <w:lang w:val="en-US"/>
        </w:rPr>
        <w:t xml:space="preserve"> ensure large scale parameters are updated often enough during the evaluation, it is preferable to update the location every 1m or at least at a distance less than the minimum decorrelation distance of the large-scale parameters for the given evaluation scenario.</w:t>
      </w:r>
    </w:p>
    <w:p w14:paraId="3E503E13" w14:textId="6D2A1954" w:rsidR="00EC7B62" w:rsidRPr="00205A1E" w:rsidRDefault="00205A1E" w:rsidP="00C815F1">
      <w:pPr>
        <w:pStyle w:val="ListParagraph"/>
        <w:numPr>
          <w:ilvl w:val="0"/>
          <w:numId w:val="11"/>
        </w:numPr>
        <w:rPr>
          <w:b/>
          <w:bCs/>
        </w:rPr>
      </w:pPr>
      <w:bookmarkStart w:id="11" w:name="_Ref111198801"/>
      <w:r w:rsidRPr="00205A1E">
        <w:rPr>
          <w:b/>
          <w:bCs/>
        </w:rPr>
        <w:t>T</w:t>
      </w:r>
      <w:r w:rsidR="00EC7B62" w:rsidRPr="00205A1E">
        <w:rPr>
          <w:b/>
          <w:bCs/>
        </w:rPr>
        <w:t>he UE trajectory should be sampled at least</w:t>
      </w:r>
      <w:r w:rsidR="000D3140">
        <w:rPr>
          <w:b/>
          <w:bCs/>
        </w:rPr>
        <w:t xml:space="preserve"> at</w:t>
      </w:r>
      <w:r w:rsidR="00EC7B62" w:rsidRPr="00205A1E">
        <w:rPr>
          <w:b/>
          <w:bCs/>
        </w:rPr>
        <w:t xml:space="preserve"> the minimum decorrelation distance of the large-scale parameters corresponding to the scenario of evaluation.</w:t>
      </w:r>
      <w:bookmarkEnd w:id="11"/>
    </w:p>
    <w:p w14:paraId="62D74A12" w14:textId="77777777" w:rsidR="00205A1E" w:rsidRDefault="00205A1E" w:rsidP="00EC7B62">
      <w:pPr>
        <w:rPr>
          <w:lang w:val="en-US"/>
        </w:rPr>
      </w:pPr>
    </w:p>
    <w:p w14:paraId="57A074E1" w14:textId="2CE29A4D" w:rsidR="00036552" w:rsidRPr="00036552" w:rsidRDefault="00DE7832" w:rsidP="009C2EF1">
      <w:pPr>
        <w:jc w:val="both"/>
        <w:rPr>
          <w:lang w:val="en-US"/>
        </w:rPr>
      </w:pPr>
      <w:r>
        <w:rPr>
          <w:lang w:val="en-US"/>
        </w:rPr>
        <w:t xml:space="preserve">To highlight this importance, </w:t>
      </w:r>
      <w:r w:rsidR="00036552" w:rsidRPr="00036552">
        <w:rPr>
          <w:lang w:val="en-US"/>
        </w:rPr>
        <w:t xml:space="preserve">results for SLS based </w:t>
      </w:r>
      <w:r>
        <w:rPr>
          <w:lang w:val="en-US"/>
        </w:rPr>
        <w:t>spatially consistent UE trajectory sampling is provided below</w:t>
      </w:r>
      <w:r w:rsidR="00036552" w:rsidRPr="00036552">
        <w:rPr>
          <w:lang w:val="en-US"/>
        </w:rPr>
        <w:t>. For this case, a single UE moving in a linear trajectory within a cell</w:t>
      </w:r>
      <w:r>
        <w:rPr>
          <w:lang w:val="en-US"/>
        </w:rPr>
        <w:t xml:space="preserve"> as shown in </w:t>
      </w:r>
      <w:r w:rsidRPr="00DE7832">
        <w:rPr>
          <w:lang w:val="en-US"/>
        </w:rPr>
        <w:fldChar w:fldCharType="begin"/>
      </w:r>
      <w:r w:rsidRPr="00DE7832">
        <w:rPr>
          <w:lang w:val="en-US"/>
        </w:rPr>
        <w:instrText xml:space="preserve"> REF _Ref47722409 \h  \* MERGEFORMAT </w:instrText>
      </w:r>
      <w:r w:rsidRPr="00DE7832">
        <w:rPr>
          <w:lang w:val="en-US"/>
        </w:rPr>
      </w:r>
      <w:r w:rsidRPr="00DE7832">
        <w:rPr>
          <w:lang w:val="en-US"/>
        </w:rPr>
        <w:fldChar w:fldCharType="separate"/>
      </w:r>
      <w:r w:rsidR="00A93746" w:rsidRPr="00A93746">
        <w:t xml:space="preserve">Figure </w:t>
      </w:r>
      <w:r w:rsidR="00A93746" w:rsidRPr="00A93746">
        <w:rPr>
          <w:noProof/>
        </w:rPr>
        <w:t>2</w:t>
      </w:r>
      <w:r w:rsidRPr="00DE7832">
        <w:rPr>
          <w:lang w:val="en-US"/>
        </w:rPr>
        <w:fldChar w:fldCharType="end"/>
      </w:r>
      <w:r>
        <w:rPr>
          <w:lang w:val="en-US"/>
        </w:rPr>
        <w:t xml:space="preserve"> is modeled</w:t>
      </w:r>
      <w:r w:rsidR="00036552" w:rsidRPr="00036552">
        <w:rPr>
          <w:lang w:val="en-US"/>
        </w:rPr>
        <w:t xml:space="preserve">. </w:t>
      </w:r>
      <w:r w:rsidR="008A47FA" w:rsidRPr="00036552">
        <w:rPr>
          <w:lang w:val="en-US"/>
        </w:rPr>
        <w:t xml:space="preserve">The trajectory is shown for 2sec of travel time and the preliminary results for beam tracking are provided over 1sec of travel time on this trajectory. The trajectory is sampled every 1m. </w:t>
      </w:r>
      <w:r w:rsidR="00036552" w:rsidRPr="00036552">
        <w:rPr>
          <w:lang w:val="en-US"/>
        </w:rPr>
        <w:t>The UE has two panels facing 180</w:t>
      </w:r>
      <m:oMath>
        <m:r>
          <w:rPr>
            <w:rFonts w:ascii="Cambria Math" w:hAnsi="Cambria Math"/>
            <w:lang w:val="en-US"/>
          </w:rPr>
          <m:t>°</m:t>
        </m:r>
      </m:oMath>
      <w:r w:rsidR="00036552" w:rsidRPr="00036552">
        <w:rPr>
          <w:lang w:val="en-US"/>
        </w:rPr>
        <w:t xml:space="preserve"> apart and system is operating at a CF = 30 GHz and 120kHz SCS. </w:t>
      </w:r>
      <w:r>
        <w:rPr>
          <w:lang w:val="en-US"/>
        </w:rPr>
        <w:t>An</w:t>
      </w:r>
      <w:r w:rsidR="00036552" w:rsidRPr="00036552">
        <w:rPr>
          <w:lang w:val="en-US"/>
        </w:rPr>
        <w:t xml:space="preserve"> Urban Micro deployment with 200m ISD and an outdoor UE at a speed of 150km/</w:t>
      </w:r>
      <w:proofErr w:type="spellStart"/>
      <w:r w:rsidR="00036552" w:rsidRPr="00036552">
        <w:rPr>
          <w:lang w:val="en-US"/>
        </w:rPr>
        <w:t>hr</w:t>
      </w:r>
      <w:proofErr w:type="spellEnd"/>
      <w:r>
        <w:rPr>
          <w:lang w:val="en-US"/>
        </w:rPr>
        <w:t xml:space="preserve"> is considered</w:t>
      </w:r>
      <w:r w:rsidR="00036552" w:rsidRPr="00036552">
        <w:rPr>
          <w:lang w:val="en-US"/>
        </w:rPr>
        <w:t xml:space="preserve">. Detailed evaluation assumptions are provided in the Appendix. </w:t>
      </w:r>
    </w:p>
    <w:p w14:paraId="6E2C2E6E" w14:textId="29890E41" w:rsidR="00036552" w:rsidRPr="00036552" w:rsidRDefault="00036552" w:rsidP="009C2EF1">
      <w:pPr>
        <w:jc w:val="both"/>
      </w:pPr>
      <w:r w:rsidRPr="00036552">
        <w:rPr>
          <w:lang w:val="en-US"/>
        </w:rPr>
        <w:lastRenderedPageBreak/>
        <w:t>In this simulation spatial consistency has been modeled for both large scale parameters and small-scale parameters using spatial consistency model B from</w:t>
      </w:r>
      <w:r w:rsidR="00F91C3E">
        <w:rPr>
          <w:lang w:val="en-US"/>
        </w:rPr>
        <w:t xml:space="preserve"> </w:t>
      </w:r>
      <w:r w:rsidR="00F91C3E">
        <w:rPr>
          <w:lang w:val="en-US"/>
        </w:rPr>
        <w:fldChar w:fldCharType="begin"/>
      </w:r>
      <w:r w:rsidR="00F91C3E">
        <w:rPr>
          <w:lang w:val="en-US"/>
        </w:rPr>
        <w:instrText xml:space="preserve"> REF _Ref102028307 \r \h </w:instrText>
      </w:r>
      <w:r w:rsidR="00F91C3E">
        <w:rPr>
          <w:lang w:val="en-US"/>
        </w:rPr>
      </w:r>
      <w:r w:rsidR="00F91C3E">
        <w:rPr>
          <w:lang w:val="en-US"/>
        </w:rPr>
        <w:fldChar w:fldCharType="separate"/>
      </w:r>
      <w:r w:rsidR="00A93746">
        <w:rPr>
          <w:lang w:val="en-US"/>
        </w:rPr>
        <w:t>[4]</w:t>
      </w:r>
      <w:r w:rsidR="00F91C3E">
        <w:rPr>
          <w:lang w:val="en-US"/>
        </w:rPr>
        <w:fldChar w:fldCharType="end"/>
      </w:r>
      <w:r w:rsidRPr="00036552">
        <w:rPr>
          <w:lang w:val="en-US"/>
        </w:rPr>
        <w:t xml:space="preserve">. The following figures show how the large-scale parameters vary over the trajectory sample points. </w:t>
      </w:r>
      <w:r w:rsidRPr="00036552">
        <w:rPr>
          <w:noProof/>
          <w:lang w:val="en-US"/>
        </w:rPr>
        <w:drawing>
          <wp:inline distT="0" distB="0" distL="0" distR="0" wp14:anchorId="332B09C9" wp14:editId="15232DAD">
            <wp:extent cx="6243955" cy="3985147"/>
            <wp:effectExtent l="0" t="0" r="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rotWithShape="1">
                    <a:blip r:embed="rId18">
                      <a:extLst>
                        <a:ext uri="{28A0092B-C50C-407E-A947-70E740481C1C}">
                          <a14:useLocalDpi xmlns:a14="http://schemas.microsoft.com/office/drawing/2010/main" val="0"/>
                        </a:ext>
                      </a:extLst>
                    </a:blip>
                    <a:srcRect b="5952"/>
                    <a:stretch/>
                  </pic:blipFill>
                  <pic:spPr bwMode="auto">
                    <a:xfrm>
                      <a:off x="0" y="0"/>
                      <a:ext cx="6243955" cy="3985147"/>
                    </a:xfrm>
                    <a:prstGeom prst="rect">
                      <a:avLst/>
                    </a:prstGeom>
                    <a:noFill/>
                    <a:ln>
                      <a:noFill/>
                    </a:ln>
                    <a:extLst>
                      <a:ext uri="{53640926-AAD7-44D8-BBD7-CCE9431645EC}">
                        <a14:shadowObscured xmlns:a14="http://schemas.microsoft.com/office/drawing/2010/main"/>
                      </a:ext>
                    </a:extLst>
                  </pic:spPr>
                </pic:pic>
              </a:graphicData>
            </a:graphic>
          </wp:inline>
        </w:drawing>
      </w:r>
    </w:p>
    <w:p w14:paraId="2FFE11CC" w14:textId="7DC9FFF6" w:rsidR="00036552" w:rsidRPr="00036552" w:rsidRDefault="00036552" w:rsidP="00036552">
      <w:pPr>
        <w:spacing w:before="120" w:after="120"/>
        <w:jc w:val="center"/>
        <w:rPr>
          <w:b/>
          <w:bCs/>
        </w:rPr>
      </w:pPr>
      <w:bookmarkStart w:id="12" w:name="_Ref47723269"/>
      <w:r w:rsidRPr="00036552">
        <w:rPr>
          <w:b/>
          <w:bCs/>
        </w:rPr>
        <w:t xml:space="preserve">Figure </w:t>
      </w:r>
      <w:r w:rsidRPr="00036552">
        <w:rPr>
          <w:b/>
          <w:bCs/>
        </w:rPr>
        <w:fldChar w:fldCharType="begin"/>
      </w:r>
      <w:r w:rsidRPr="00036552">
        <w:rPr>
          <w:b/>
          <w:bCs/>
        </w:rPr>
        <w:instrText xml:space="preserve"> SEQ Figure \* ARABIC </w:instrText>
      </w:r>
      <w:r w:rsidRPr="00036552">
        <w:rPr>
          <w:b/>
          <w:bCs/>
        </w:rPr>
        <w:fldChar w:fldCharType="separate"/>
      </w:r>
      <w:r w:rsidR="00BA2794">
        <w:rPr>
          <w:b/>
          <w:bCs/>
          <w:noProof/>
        </w:rPr>
        <w:t>3</w:t>
      </w:r>
      <w:r w:rsidRPr="00036552">
        <w:rPr>
          <w:b/>
          <w:bCs/>
        </w:rPr>
        <w:fldChar w:fldCharType="end"/>
      </w:r>
      <w:bookmarkEnd w:id="12"/>
      <w:r w:rsidRPr="00036552">
        <w:rPr>
          <w:b/>
          <w:bCs/>
        </w:rPr>
        <w:t>: LSP variation over the UE trajectory for 1sec travel time</w:t>
      </w:r>
    </w:p>
    <w:p w14:paraId="46220AF8" w14:textId="4A1BCAF1" w:rsidR="00EB080B" w:rsidRPr="00EB080B" w:rsidRDefault="00036552" w:rsidP="009C2EF1">
      <w:pPr>
        <w:jc w:val="both"/>
        <w:rPr>
          <w:lang w:val="en-US"/>
        </w:rPr>
      </w:pPr>
      <w:r w:rsidRPr="00036552">
        <w:rPr>
          <w:lang w:val="en-US"/>
        </w:rPr>
        <w:t>From</w:t>
      </w:r>
      <w:r w:rsidR="00311D14">
        <w:rPr>
          <w:lang w:val="en-US"/>
        </w:rPr>
        <w:t xml:space="preserve"> </w:t>
      </w:r>
      <w:r w:rsidR="00311D14" w:rsidRPr="00311D14">
        <w:rPr>
          <w:lang w:val="en-US"/>
        </w:rPr>
        <w:fldChar w:fldCharType="begin"/>
      </w:r>
      <w:r w:rsidR="00311D14" w:rsidRPr="00311D14">
        <w:rPr>
          <w:lang w:val="en-US"/>
        </w:rPr>
        <w:instrText xml:space="preserve"> REF _Ref47723269 \h  \* MERGEFORMAT </w:instrText>
      </w:r>
      <w:r w:rsidR="00311D14" w:rsidRPr="00311D14">
        <w:rPr>
          <w:lang w:val="en-US"/>
        </w:rPr>
      </w:r>
      <w:r w:rsidR="00311D14" w:rsidRPr="00311D14">
        <w:rPr>
          <w:lang w:val="en-US"/>
        </w:rPr>
        <w:fldChar w:fldCharType="separate"/>
      </w:r>
      <w:r w:rsidR="00A93746" w:rsidRPr="00A93746">
        <w:t xml:space="preserve">Figure </w:t>
      </w:r>
      <w:r w:rsidR="00A93746" w:rsidRPr="00A93746">
        <w:rPr>
          <w:noProof/>
        </w:rPr>
        <w:t>3</w:t>
      </w:r>
      <w:r w:rsidR="00311D14" w:rsidRPr="00311D14">
        <w:rPr>
          <w:lang w:val="en-US"/>
        </w:rPr>
        <w:fldChar w:fldCharType="end"/>
      </w:r>
      <w:r w:rsidRPr="00036552">
        <w:rPr>
          <w:lang w:val="en-US"/>
        </w:rPr>
        <w:t xml:space="preserve">, </w:t>
      </w:r>
      <w:proofErr w:type="gramStart"/>
      <w:r w:rsidRPr="00036552">
        <w:rPr>
          <w:lang w:val="en-US"/>
        </w:rPr>
        <w:t>it can be seen that the</w:t>
      </w:r>
      <w:proofErr w:type="gramEnd"/>
      <w:r w:rsidRPr="00036552">
        <w:rPr>
          <w:lang w:val="en-US"/>
        </w:rPr>
        <w:t xml:space="preserve"> large</w:t>
      </w:r>
      <w:r w:rsidR="00311D14">
        <w:rPr>
          <w:lang w:val="en-US"/>
        </w:rPr>
        <w:t>-</w:t>
      </w:r>
      <w:r w:rsidRPr="00036552">
        <w:rPr>
          <w:lang w:val="en-US"/>
        </w:rPr>
        <w:t>scale parameters</w:t>
      </w:r>
      <w:r w:rsidR="00311D14">
        <w:rPr>
          <w:lang w:val="en-US"/>
        </w:rPr>
        <w:t>,</w:t>
      </w:r>
      <w:r w:rsidRPr="00036552">
        <w:rPr>
          <w:lang w:val="en-US"/>
        </w:rPr>
        <w:t xml:space="preserve"> especially shadow fading</w:t>
      </w:r>
      <w:r w:rsidR="00311D14">
        <w:rPr>
          <w:lang w:val="en-US"/>
        </w:rPr>
        <w:t>,</w:t>
      </w:r>
      <w:r w:rsidRPr="00036552">
        <w:rPr>
          <w:lang w:val="en-US"/>
        </w:rPr>
        <w:t xml:space="preserve"> which has a major impact on RSRP varies slowly over time as the trajectory is sampled. The same holds true for other LSPs. For small-scale fading, the spatial consistency model B is leveraged and the fast</w:t>
      </w:r>
      <w:r w:rsidR="00311D14">
        <w:rPr>
          <w:lang w:val="en-US"/>
        </w:rPr>
        <w:t>-</w:t>
      </w:r>
      <w:r w:rsidRPr="00036552">
        <w:rPr>
          <w:lang w:val="en-US"/>
        </w:rPr>
        <w:t>fading RSRP also shows consistent behavior over the UE trajectory.</w:t>
      </w:r>
      <w:r w:rsidR="00E10E14">
        <w:rPr>
          <w:lang w:val="en-US"/>
        </w:rPr>
        <w:t xml:space="preserve"> Based on these initial results, proper modeling of parameters for channel</w:t>
      </w:r>
      <w:r w:rsidR="00C25046">
        <w:rPr>
          <w:lang w:val="en-US"/>
        </w:rPr>
        <w:t xml:space="preserve"> modeling is very important for creating a meaningful dataset for AI/ML evaluation for temporal domain beam prediction</w:t>
      </w:r>
      <w:r w:rsidR="00F957E2">
        <w:rPr>
          <w:lang w:val="en-US"/>
        </w:rPr>
        <w:t xml:space="preserve">. </w:t>
      </w:r>
      <w:r w:rsidR="00E10E14">
        <w:rPr>
          <w:lang w:val="en-US"/>
        </w:rPr>
        <w:t xml:space="preserve"> </w:t>
      </w:r>
    </w:p>
    <w:p w14:paraId="5C133ADB" w14:textId="116821F2" w:rsidR="00594673" w:rsidRDefault="00594673" w:rsidP="00594673">
      <w:pPr>
        <w:pStyle w:val="Heading1"/>
        <w:pBdr>
          <w:top w:val="single" w:sz="12" w:space="4" w:color="auto"/>
        </w:pBdr>
        <w:rPr>
          <w:rFonts w:cs="Arial"/>
          <w:sz w:val="32"/>
          <w:szCs w:val="18"/>
          <w:lang w:val="en-US"/>
        </w:rPr>
      </w:pPr>
      <w:r>
        <w:rPr>
          <w:rFonts w:cs="Arial"/>
          <w:sz w:val="32"/>
          <w:szCs w:val="18"/>
          <w:lang w:val="en-US"/>
        </w:rPr>
        <w:t>Initial Evaluation Results</w:t>
      </w:r>
    </w:p>
    <w:p w14:paraId="2EB25805" w14:textId="77777777" w:rsidR="006A60AB" w:rsidRDefault="009647E9" w:rsidP="00594673">
      <w:pPr>
        <w:snapToGrid w:val="0"/>
        <w:rPr>
          <w:rFonts w:eastAsia="DengXian"/>
          <w:bCs/>
          <w:color w:val="000000"/>
          <w:lang w:eastAsia="zh-CN"/>
        </w:rPr>
      </w:pPr>
      <w:r>
        <w:rPr>
          <w:rFonts w:eastAsia="DengXian"/>
          <w:bCs/>
          <w:color w:val="000000"/>
          <w:lang w:eastAsia="zh-CN"/>
        </w:rPr>
        <w:t xml:space="preserve">In this section, we provide some initial evaluation results for spatial domain beam prediction use case with additional details on problem formulation, dataset generation and </w:t>
      </w:r>
      <w:r w:rsidR="006A60AB">
        <w:rPr>
          <w:rFonts w:eastAsia="DengXian"/>
          <w:bCs/>
          <w:color w:val="000000"/>
          <w:lang w:eastAsia="zh-CN"/>
        </w:rPr>
        <w:t xml:space="preserve">AI/ML model assumptions. </w:t>
      </w:r>
    </w:p>
    <w:p w14:paraId="6FA6F476" w14:textId="5778742B" w:rsidR="00EB080B" w:rsidRDefault="000D3140" w:rsidP="006C5B7B">
      <w:pPr>
        <w:pStyle w:val="Heading2"/>
        <w:rPr>
          <w:lang w:val="en-US"/>
        </w:rPr>
      </w:pPr>
      <w:r>
        <w:rPr>
          <w:lang w:val="en-US"/>
        </w:rPr>
        <w:t>Problem Formulation</w:t>
      </w:r>
      <w:r w:rsidR="000F2FEA">
        <w:rPr>
          <w:lang w:val="en-US"/>
        </w:rPr>
        <w:t xml:space="preserve"> (Spatial beam prediction at UE)</w:t>
      </w:r>
    </w:p>
    <w:p w14:paraId="3C3161F8" w14:textId="48D8C41D" w:rsidR="00564602" w:rsidRDefault="000F2FEA" w:rsidP="009C2EF1">
      <w:pPr>
        <w:pStyle w:val="Caption"/>
        <w:jc w:val="both"/>
        <w:rPr>
          <w:b w:val="0"/>
          <w:bCs w:val="0"/>
          <w:lang w:val="en-US"/>
        </w:rPr>
      </w:pPr>
      <w:r>
        <w:rPr>
          <w:b w:val="0"/>
          <w:bCs w:val="0"/>
          <w:lang w:val="en-US"/>
        </w:rPr>
        <w:t>Traditionally, beam acquisition or tracking would require measurement on all the beams</w:t>
      </w:r>
      <w:r w:rsidR="00987B25">
        <w:rPr>
          <w:b w:val="0"/>
          <w:bCs w:val="0"/>
          <w:lang w:val="en-US"/>
        </w:rPr>
        <w:t xml:space="preserve"> at the UE for any specific gNB transmit beam. </w:t>
      </w:r>
      <w:proofErr w:type="gramStart"/>
      <w:r w:rsidR="00973277">
        <w:rPr>
          <w:b w:val="0"/>
          <w:bCs w:val="0"/>
          <w:lang w:val="en-US"/>
        </w:rPr>
        <w:t>In order to</w:t>
      </w:r>
      <w:proofErr w:type="gramEnd"/>
      <w:r w:rsidR="00973277">
        <w:rPr>
          <w:b w:val="0"/>
          <w:bCs w:val="0"/>
          <w:lang w:val="en-US"/>
        </w:rPr>
        <w:t xml:space="preserve"> select the best beam pair link, there would need to </w:t>
      </w:r>
      <w:r w:rsidR="00461BEB">
        <w:rPr>
          <w:b w:val="0"/>
          <w:bCs w:val="0"/>
          <w:lang w:val="en-US"/>
        </w:rPr>
        <w:t xml:space="preserve">a prohibitive number of measurements at the UE if exhaustive search were used rendering it infeasible. </w:t>
      </w:r>
      <w:r w:rsidR="00987B25">
        <w:rPr>
          <w:b w:val="0"/>
          <w:bCs w:val="0"/>
          <w:lang w:val="en-US"/>
        </w:rPr>
        <w:t xml:space="preserve">The goal of the AI/ML aided beam acquisition and tracking is to </w:t>
      </w:r>
      <w:r w:rsidR="00925D2D">
        <w:rPr>
          <w:b w:val="0"/>
          <w:bCs w:val="0"/>
          <w:lang w:val="en-US"/>
        </w:rPr>
        <w:t xml:space="preserve">use a sub-set of these </w:t>
      </w:r>
      <w:r w:rsidR="00C378D8">
        <w:rPr>
          <w:b w:val="0"/>
          <w:bCs w:val="0"/>
          <w:lang w:val="en-US"/>
        </w:rPr>
        <w:t>measurements to predic</w:t>
      </w:r>
      <w:r w:rsidR="00461BEB">
        <w:rPr>
          <w:b w:val="0"/>
          <w:bCs w:val="0"/>
          <w:lang w:val="en-US"/>
        </w:rPr>
        <w:t>t</w:t>
      </w:r>
      <w:r w:rsidR="00C378D8">
        <w:rPr>
          <w:b w:val="0"/>
          <w:bCs w:val="0"/>
          <w:lang w:val="en-US"/>
        </w:rPr>
        <w:t xml:space="preserve"> the best beam. </w:t>
      </w:r>
    </w:p>
    <w:p w14:paraId="683E7C3E" w14:textId="7C58490E" w:rsidR="00564602" w:rsidRDefault="00973277" w:rsidP="00564602">
      <w:pPr>
        <w:pStyle w:val="Caption"/>
        <w:keepNext/>
        <w:jc w:val="center"/>
      </w:pPr>
      <w:r w:rsidRPr="00973277">
        <w:rPr>
          <w:noProof/>
        </w:rPr>
        <w:lastRenderedPageBreak/>
        <w:drawing>
          <wp:inline distT="0" distB="0" distL="0" distR="0" wp14:anchorId="61F79D2A" wp14:editId="388B563D">
            <wp:extent cx="2490717" cy="2305396"/>
            <wp:effectExtent l="0" t="0" r="0" b="0"/>
            <wp:docPr id="17" name="Picture 7">
              <a:extLst xmlns:a="http://schemas.openxmlformats.org/drawingml/2006/main">
                <a:ext uri="{FF2B5EF4-FFF2-40B4-BE49-F238E27FC236}">
                  <a16:creationId xmlns:a16="http://schemas.microsoft.com/office/drawing/2014/main" id="{14B33D85-AFDA-4CB6-B911-367E99279B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4B33D85-AFDA-4CB6-B911-367E99279BDA}"/>
                        </a:ext>
                      </a:extLst>
                    </pic:cNvPr>
                    <pic:cNvPicPr>
                      <a:picLocks noChangeAspect="1"/>
                    </pic:cNvPicPr>
                  </pic:nvPicPr>
                  <pic:blipFill>
                    <a:blip r:embed="rId19"/>
                    <a:stretch>
                      <a:fillRect/>
                    </a:stretch>
                  </pic:blipFill>
                  <pic:spPr>
                    <a:xfrm>
                      <a:off x="0" y="0"/>
                      <a:ext cx="2504865" cy="2318491"/>
                    </a:xfrm>
                    <a:prstGeom prst="rect">
                      <a:avLst/>
                    </a:prstGeom>
                  </pic:spPr>
                </pic:pic>
              </a:graphicData>
            </a:graphic>
          </wp:inline>
        </w:drawing>
      </w:r>
    </w:p>
    <w:p w14:paraId="003B3679" w14:textId="5B6EFC6F" w:rsidR="00564602" w:rsidRDefault="00564602" w:rsidP="00564602">
      <w:pPr>
        <w:pStyle w:val="Caption"/>
        <w:jc w:val="center"/>
        <w:rPr>
          <w:b w:val="0"/>
          <w:bCs w:val="0"/>
          <w:lang w:val="en-US"/>
        </w:rPr>
      </w:pPr>
      <w:bookmarkStart w:id="13" w:name="_Ref102033413"/>
      <w:r>
        <w:t xml:space="preserve">Figure </w:t>
      </w:r>
      <w:r>
        <w:fldChar w:fldCharType="begin"/>
      </w:r>
      <w:r>
        <w:instrText xml:space="preserve"> SEQ Figure \* ARABIC </w:instrText>
      </w:r>
      <w:r>
        <w:fldChar w:fldCharType="separate"/>
      </w:r>
      <w:r w:rsidR="00BA2794">
        <w:rPr>
          <w:noProof/>
        </w:rPr>
        <w:t>4</w:t>
      </w:r>
      <w:r>
        <w:fldChar w:fldCharType="end"/>
      </w:r>
      <w:bookmarkEnd w:id="13"/>
      <w:r>
        <w:t xml:space="preserve">: ML aided beam prediction at </w:t>
      </w:r>
      <w:r w:rsidR="00065A7A">
        <w:t>gNB</w:t>
      </w:r>
      <w:r>
        <w:t xml:space="preserve"> conditioned on single </w:t>
      </w:r>
      <w:r w:rsidR="00065A7A">
        <w:t>UE</w:t>
      </w:r>
      <w:r>
        <w:t xml:space="preserve"> beam</w:t>
      </w:r>
    </w:p>
    <w:p w14:paraId="5A3C5D15" w14:textId="2554B6CF" w:rsidR="00F7504F" w:rsidRDefault="00461BEB" w:rsidP="00F7504F">
      <w:pPr>
        <w:pStyle w:val="Caption"/>
        <w:rPr>
          <w:b w:val="0"/>
          <w:bCs w:val="0"/>
          <w:lang w:val="en-US"/>
        </w:rPr>
      </w:pPr>
      <w:r>
        <w:rPr>
          <w:b w:val="0"/>
          <w:bCs w:val="0"/>
          <w:lang w:val="en-US"/>
        </w:rPr>
        <w:t>A</w:t>
      </w:r>
      <w:r w:rsidR="00C378D8">
        <w:rPr>
          <w:b w:val="0"/>
          <w:bCs w:val="0"/>
          <w:lang w:val="en-US"/>
        </w:rPr>
        <w:t xml:space="preserve"> </w:t>
      </w:r>
      <w:r w:rsidR="00CD767E">
        <w:rPr>
          <w:b w:val="0"/>
          <w:bCs w:val="0"/>
          <w:lang w:val="en-US"/>
        </w:rPr>
        <w:t>possible</w:t>
      </w:r>
      <w:r w:rsidR="00C378D8">
        <w:rPr>
          <w:b w:val="0"/>
          <w:bCs w:val="0"/>
          <w:lang w:val="en-US"/>
        </w:rPr>
        <w:t xml:space="preserve"> problem formulation </w:t>
      </w:r>
      <w:r w:rsidR="00564602">
        <w:rPr>
          <w:b w:val="0"/>
          <w:bCs w:val="0"/>
          <w:lang w:val="en-US"/>
        </w:rPr>
        <w:t xml:space="preserve">shown in </w:t>
      </w:r>
      <w:r w:rsidR="00A576CB" w:rsidRPr="00A576CB">
        <w:rPr>
          <w:b w:val="0"/>
          <w:bCs w:val="0"/>
          <w:lang w:val="en-US"/>
        </w:rPr>
        <w:fldChar w:fldCharType="begin"/>
      </w:r>
      <w:r w:rsidR="00A576CB" w:rsidRPr="00A576CB">
        <w:rPr>
          <w:b w:val="0"/>
          <w:bCs w:val="0"/>
          <w:lang w:val="en-US"/>
        </w:rPr>
        <w:instrText xml:space="preserve"> REF _Ref102033413 \h  \* MERGEFORMAT </w:instrText>
      </w:r>
      <w:r w:rsidR="00A576CB" w:rsidRPr="00A576CB">
        <w:rPr>
          <w:b w:val="0"/>
          <w:bCs w:val="0"/>
          <w:lang w:val="en-US"/>
        </w:rPr>
      </w:r>
      <w:r w:rsidR="00A576CB" w:rsidRPr="00A576CB">
        <w:rPr>
          <w:b w:val="0"/>
          <w:bCs w:val="0"/>
          <w:lang w:val="en-US"/>
        </w:rPr>
        <w:fldChar w:fldCharType="separate"/>
      </w:r>
      <w:r w:rsidR="00A576CB" w:rsidRPr="00A576CB">
        <w:rPr>
          <w:b w:val="0"/>
          <w:bCs w:val="0"/>
        </w:rPr>
        <w:t xml:space="preserve">Figure </w:t>
      </w:r>
      <w:r w:rsidRPr="00461BEB">
        <w:rPr>
          <w:b w:val="0"/>
          <w:bCs w:val="0"/>
          <w:noProof/>
        </w:rPr>
        <w:t>4</w:t>
      </w:r>
      <w:r w:rsidR="00A576CB" w:rsidRPr="00A576CB">
        <w:rPr>
          <w:b w:val="0"/>
          <w:bCs w:val="0"/>
          <w:lang w:val="en-US"/>
        </w:rPr>
        <w:fldChar w:fldCharType="end"/>
      </w:r>
      <w:r w:rsidR="00A576CB">
        <w:rPr>
          <w:b w:val="0"/>
          <w:bCs w:val="0"/>
          <w:lang w:val="en-US"/>
        </w:rPr>
        <w:t xml:space="preserve"> </w:t>
      </w:r>
      <w:r w:rsidR="00CD767E">
        <w:rPr>
          <w:b w:val="0"/>
          <w:bCs w:val="0"/>
          <w:lang w:val="en-US"/>
        </w:rPr>
        <w:t>which</w:t>
      </w:r>
      <w:r w:rsidR="00A576CB">
        <w:rPr>
          <w:b w:val="0"/>
          <w:bCs w:val="0"/>
          <w:lang w:val="en-US"/>
        </w:rPr>
        <w:t xml:space="preserve"> </w:t>
      </w:r>
      <w:r w:rsidR="00C378D8">
        <w:rPr>
          <w:b w:val="0"/>
          <w:bCs w:val="0"/>
          <w:lang w:val="en-US"/>
        </w:rPr>
        <w:t xml:space="preserve">assumes that </w:t>
      </w:r>
      <w:r w:rsidR="00D109A4">
        <w:rPr>
          <w:b w:val="0"/>
          <w:bCs w:val="0"/>
          <w:lang w:val="en-US"/>
        </w:rPr>
        <w:t xml:space="preserve">the AI/ML model will predict the RSRP values for all the </w:t>
      </w:r>
      <w:r w:rsidR="00CD767E">
        <w:rPr>
          <w:b w:val="0"/>
          <w:bCs w:val="0"/>
          <w:lang w:val="en-US"/>
        </w:rPr>
        <w:t>gNB</w:t>
      </w:r>
      <w:r w:rsidR="00D109A4">
        <w:rPr>
          <w:b w:val="0"/>
          <w:bCs w:val="0"/>
          <w:lang w:val="en-US"/>
        </w:rPr>
        <w:t xml:space="preserve"> beams based on the input of RSRP values from only a few measurement beams. This is different from the traditional classification problem which predicts only the best beam index. </w:t>
      </w:r>
      <w:r w:rsidR="00341425">
        <w:rPr>
          <w:b w:val="0"/>
          <w:bCs w:val="0"/>
          <w:lang w:val="en-US"/>
        </w:rPr>
        <w:t xml:space="preserve">In this </w:t>
      </w:r>
      <w:r w:rsidR="0086596D">
        <w:rPr>
          <w:b w:val="0"/>
          <w:bCs w:val="0"/>
          <w:lang w:val="en-US"/>
        </w:rPr>
        <w:t>regression</w:t>
      </w:r>
      <w:r w:rsidR="00E42ADE">
        <w:rPr>
          <w:b w:val="0"/>
          <w:bCs w:val="0"/>
          <w:lang w:val="en-US"/>
        </w:rPr>
        <w:t>-</w:t>
      </w:r>
      <w:r w:rsidR="0086596D">
        <w:rPr>
          <w:b w:val="0"/>
          <w:bCs w:val="0"/>
          <w:lang w:val="en-US"/>
        </w:rPr>
        <w:t xml:space="preserve">based </w:t>
      </w:r>
      <w:r w:rsidR="00341425">
        <w:rPr>
          <w:b w:val="0"/>
          <w:bCs w:val="0"/>
          <w:lang w:val="en-US"/>
        </w:rPr>
        <w:t xml:space="preserve">formulation, the RSRP values for all the beams are predicted which enables the model to identify </w:t>
      </w:r>
      <w:r w:rsidR="0086596D">
        <w:rPr>
          <w:b w:val="0"/>
          <w:bCs w:val="0"/>
          <w:lang w:val="en-US"/>
        </w:rPr>
        <w:t xml:space="preserve">not only the </w:t>
      </w:r>
      <w:r w:rsidR="00272B53">
        <w:rPr>
          <w:b w:val="0"/>
          <w:bCs w:val="0"/>
          <w:lang w:val="en-US"/>
        </w:rPr>
        <w:t>best beam index but also the top</w:t>
      </w:r>
      <w:r w:rsidR="00564602">
        <w:rPr>
          <w:b w:val="0"/>
          <w:bCs w:val="0"/>
          <w:lang w:val="en-US"/>
        </w:rPr>
        <w:t>-K (K=2,3,4,</w:t>
      </w:r>
      <w:r w:rsidR="00A576CB">
        <w:rPr>
          <w:b w:val="0"/>
          <w:bCs w:val="0"/>
          <w:lang w:val="en-US"/>
        </w:rPr>
        <w:t xml:space="preserve"> …</w:t>
      </w:r>
      <w:r w:rsidR="00564602">
        <w:rPr>
          <w:b w:val="0"/>
          <w:bCs w:val="0"/>
          <w:lang w:val="en-US"/>
        </w:rPr>
        <w:t xml:space="preserve">) beam indexes. </w:t>
      </w:r>
    </w:p>
    <w:p w14:paraId="2D5A888B" w14:textId="77777777" w:rsidR="000405B4" w:rsidRDefault="000405B4" w:rsidP="000405B4">
      <w:pPr>
        <w:keepNext/>
        <w:jc w:val="center"/>
      </w:pPr>
      <w:r>
        <w:rPr>
          <w:noProof/>
          <w:lang w:val="en-US"/>
        </w:rPr>
        <w:drawing>
          <wp:inline distT="0" distB="0" distL="0" distR="0" wp14:anchorId="6319C798" wp14:editId="13A9E314">
            <wp:extent cx="3058160" cy="2158801"/>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61243" cy="2160977"/>
                    </a:xfrm>
                    <a:prstGeom prst="rect">
                      <a:avLst/>
                    </a:prstGeom>
                    <a:noFill/>
                  </pic:spPr>
                </pic:pic>
              </a:graphicData>
            </a:graphic>
          </wp:inline>
        </w:drawing>
      </w:r>
    </w:p>
    <w:p w14:paraId="581CF792" w14:textId="0193C3DA" w:rsidR="00E42ADE" w:rsidRDefault="000405B4" w:rsidP="000405B4">
      <w:pPr>
        <w:pStyle w:val="Caption"/>
        <w:jc w:val="center"/>
        <w:rPr>
          <w:lang w:val="en-US"/>
        </w:rPr>
      </w:pPr>
      <w:bookmarkStart w:id="14" w:name="_Ref102033525"/>
      <w:r>
        <w:t xml:space="preserve">Figure </w:t>
      </w:r>
      <w:r>
        <w:fldChar w:fldCharType="begin"/>
      </w:r>
      <w:r>
        <w:instrText xml:space="preserve"> SEQ Figure \* ARABIC </w:instrText>
      </w:r>
      <w:r>
        <w:fldChar w:fldCharType="separate"/>
      </w:r>
      <w:r w:rsidR="00BA2794">
        <w:rPr>
          <w:noProof/>
        </w:rPr>
        <w:t>5</w:t>
      </w:r>
      <w:r>
        <w:fldChar w:fldCharType="end"/>
      </w:r>
      <w:bookmarkEnd w:id="14"/>
      <w:r>
        <w:t>: Example DNN for UE beam prediction</w:t>
      </w:r>
    </w:p>
    <w:p w14:paraId="7C9D1B13" w14:textId="77777777" w:rsidR="00E42ADE" w:rsidRPr="00E42ADE" w:rsidRDefault="00E42ADE" w:rsidP="00E42ADE">
      <w:pPr>
        <w:rPr>
          <w:lang w:val="en-US"/>
        </w:rPr>
      </w:pPr>
    </w:p>
    <w:p w14:paraId="3CB0E2F6" w14:textId="082337A1" w:rsidR="00564602" w:rsidRDefault="00E42ADE" w:rsidP="002218F3">
      <w:pPr>
        <w:jc w:val="both"/>
        <w:rPr>
          <w:lang w:val="en-US"/>
        </w:rPr>
      </w:pPr>
      <w:r>
        <w:rPr>
          <w:lang w:val="en-US"/>
        </w:rPr>
        <w:t xml:space="preserve">An example DNN network is shown in </w:t>
      </w:r>
      <w:r w:rsidR="000405B4">
        <w:rPr>
          <w:lang w:val="en-US"/>
        </w:rPr>
        <w:fldChar w:fldCharType="begin"/>
      </w:r>
      <w:r w:rsidR="000405B4">
        <w:rPr>
          <w:lang w:val="en-US"/>
        </w:rPr>
        <w:instrText xml:space="preserve"> REF _Ref102033525 \h </w:instrText>
      </w:r>
      <w:r w:rsidR="000405B4">
        <w:rPr>
          <w:lang w:val="en-US"/>
        </w:rPr>
      </w:r>
      <w:r w:rsidR="000405B4">
        <w:rPr>
          <w:lang w:val="en-US"/>
        </w:rPr>
        <w:fldChar w:fldCharType="separate"/>
      </w:r>
      <w:r w:rsidR="00A93746">
        <w:t xml:space="preserve">Figure </w:t>
      </w:r>
      <w:r w:rsidR="00A93746">
        <w:rPr>
          <w:noProof/>
        </w:rPr>
        <w:t>5</w:t>
      </w:r>
      <w:r w:rsidR="000405B4">
        <w:rPr>
          <w:lang w:val="en-US"/>
        </w:rPr>
        <w:fldChar w:fldCharType="end"/>
      </w:r>
      <w:r w:rsidR="000405B4">
        <w:rPr>
          <w:lang w:val="en-US"/>
        </w:rPr>
        <w:t xml:space="preserve">, where </w:t>
      </w:r>
      <w:r w:rsidR="00837476">
        <w:rPr>
          <w:lang w:val="en-US"/>
        </w:rPr>
        <w:t xml:space="preserve">the hidden fully connected layers use </w:t>
      </w:r>
      <w:proofErr w:type="spellStart"/>
      <w:r w:rsidR="00837476">
        <w:rPr>
          <w:lang w:val="en-US"/>
        </w:rPr>
        <w:t>ReLU</w:t>
      </w:r>
      <w:proofErr w:type="spellEnd"/>
      <w:r w:rsidR="00837476">
        <w:rPr>
          <w:lang w:val="en-US"/>
        </w:rPr>
        <w:t xml:space="preserve"> </w:t>
      </w:r>
      <w:r w:rsidR="003D5B8F">
        <w:rPr>
          <w:lang w:val="en-US"/>
        </w:rPr>
        <w:t>activation,</w:t>
      </w:r>
      <w:r w:rsidR="00837476">
        <w:rPr>
          <w:lang w:val="en-US"/>
        </w:rPr>
        <w:t xml:space="preserve"> and the final output layer uses a </w:t>
      </w:r>
      <w:proofErr w:type="spellStart"/>
      <w:r w:rsidR="00837476">
        <w:rPr>
          <w:lang w:val="en-US"/>
        </w:rPr>
        <w:t>tanh</w:t>
      </w:r>
      <w:proofErr w:type="spellEnd"/>
      <w:r w:rsidR="00837476">
        <w:rPr>
          <w:lang w:val="en-US"/>
        </w:rPr>
        <w:t xml:space="preserve"> activation for RSRP prediction for all beams. </w:t>
      </w:r>
      <w:r w:rsidR="00D153BF">
        <w:rPr>
          <w:lang w:val="en-US"/>
        </w:rPr>
        <w:t xml:space="preserve">An alternate CNN was also evaluated </w:t>
      </w:r>
      <w:r w:rsidR="00CE3FA3">
        <w:rPr>
          <w:lang w:val="en-US"/>
        </w:rPr>
        <w:t xml:space="preserve">where the 1D-conv layers were used. The CNN with same depth as the DNN has </w:t>
      </w:r>
      <w:r w:rsidR="005A79BE">
        <w:rPr>
          <w:lang w:val="en-US"/>
        </w:rPr>
        <w:t xml:space="preserve">10x less trainable parameters than the DNN. </w:t>
      </w:r>
      <w:r w:rsidR="000405B4">
        <w:rPr>
          <w:lang w:val="en-US"/>
        </w:rPr>
        <w:t xml:space="preserve"> </w:t>
      </w:r>
      <w:r w:rsidR="00065A7A">
        <w:rPr>
          <w:lang w:val="en-US"/>
        </w:rPr>
        <w:t>In the next sections, we provide initial evaluation results based on SLS and LLS based data</w:t>
      </w:r>
      <w:r w:rsidR="009154B9">
        <w:rPr>
          <w:lang w:val="en-US"/>
        </w:rPr>
        <w:t xml:space="preserve"> generation.</w:t>
      </w:r>
    </w:p>
    <w:p w14:paraId="18C4CCA3" w14:textId="54984AF4" w:rsidR="00944495" w:rsidRDefault="00944495" w:rsidP="00944495">
      <w:pPr>
        <w:pStyle w:val="Heading2"/>
        <w:rPr>
          <w:lang w:val="en-US"/>
        </w:rPr>
      </w:pPr>
      <w:r w:rsidRPr="7C10FD0D">
        <w:rPr>
          <w:lang w:val="en-US"/>
        </w:rPr>
        <w:t>SLS Based Evaluations</w:t>
      </w:r>
      <w:r w:rsidR="003D5B8F" w:rsidRPr="7C10FD0D">
        <w:rPr>
          <w:lang w:val="en-US"/>
        </w:rPr>
        <w:t xml:space="preserve"> </w:t>
      </w:r>
    </w:p>
    <w:p w14:paraId="5F0178DC" w14:textId="77777777" w:rsidR="00AF0200" w:rsidRDefault="00AF0200" w:rsidP="00AF0200">
      <w:pPr>
        <w:pStyle w:val="Heading3"/>
        <w:rPr>
          <w:lang w:val="en-US"/>
        </w:rPr>
      </w:pPr>
      <w:r>
        <w:rPr>
          <w:lang w:val="en-US"/>
        </w:rPr>
        <w:t>Dataset Generation and Training</w:t>
      </w:r>
    </w:p>
    <w:p w14:paraId="56868B07" w14:textId="0E0ADAEE" w:rsidR="00AF0200" w:rsidRDefault="00AF0200" w:rsidP="00AF0200">
      <w:pPr>
        <w:jc w:val="both"/>
        <w:rPr>
          <w:lang w:val="en-US"/>
        </w:rPr>
      </w:pPr>
      <w:r w:rsidRPr="00CC34BA">
        <w:rPr>
          <w:lang w:val="en-US"/>
        </w:rPr>
        <w:t xml:space="preserve">For the </w:t>
      </w:r>
      <w:r>
        <w:rPr>
          <w:lang w:val="en-US"/>
        </w:rPr>
        <w:t xml:space="preserve">dataset generation, 5G UMa channel models are used. Different channel conditions, such as 1) </w:t>
      </w:r>
      <w:r w:rsidRPr="00AE191E">
        <w:rPr>
          <w:rFonts w:eastAsia="Microsoft YaHei UI"/>
          <w:color w:val="000000"/>
        </w:rPr>
        <w:t>80% indoor</w:t>
      </w:r>
      <w:r>
        <w:rPr>
          <w:rFonts w:eastAsia="Microsoft YaHei UI"/>
          <w:color w:val="000000"/>
        </w:rPr>
        <w:t xml:space="preserve"> + </w:t>
      </w:r>
      <w:r w:rsidRPr="00AE191E">
        <w:rPr>
          <w:rFonts w:eastAsia="Microsoft YaHei UI"/>
          <w:color w:val="000000"/>
        </w:rPr>
        <w:t>20% outdoor</w:t>
      </w:r>
      <w:r>
        <w:rPr>
          <w:rFonts w:eastAsia="Microsoft YaHei UI"/>
          <w:color w:val="000000"/>
        </w:rPr>
        <w:t xml:space="preserve"> </w:t>
      </w:r>
      <w:r w:rsidR="009154B9">
        <w:rPr>
          <w:rFonts w:eastAsia="Microsoft YaHei UI"/>
          <w:color w:val="000000"/>
        </w:rPr>
        <w:t xml:space="preserve">UE distribution </w:t>
      </w:r>
      <w:r>
        <w:rPr>
          <w:rFonts w:eastAsia="Microsoft YaHei UI"/>
          <w:color w:val="000000"/>
        </w:rPr>
        <w:t xml:space="preserve">and nLoS + LoS mixed </w:t>
      </w:r>
      <w:r w:rsidR="009154B9">
        <w:rPr>
          <w:rFonts w:eastAsia="Microsoft YaHei UI"/>
          <w:color w:val="000000"/>
        </w:rPr>
        <w:t>channels</w:t>
      </w:r>
      <w:r>
        <w:rPr>
          <w:rFonts w:eastAsia="Microsoft YaHei UI"/>
          <w:color w:val="000000"/>
        </w:rPr>
        <w:t>, and 2) 100</w:t>
      </w:r>
      <w:r w:rsidRPr="00AE191E">
        <w:rPr>
          <w:rFonts w:eastAsia="Microsoft YaHei UI"/>
          <w:color w:val="000000"/>
        </w:rPr>
        <w:t>% outdoor</w:t>
      </w:r>
      <w:r>
        <w:rPr>
          <w:lang w:val="en-US"/>
        </w:rPr>
        <w:t xml:space="preserve"> </w:t>
      </w:r>
      <w:r w:rsidR="009154B9">
        <w:rPr>
          <w:lang w:val="en-US"/>
        </w:rPr>
        <w:t>UE distribution</w:t>
      </w:r>
      <w:r>
        <w:rPr>
          <w:lang w:val="en-US"/>
        </w:rPr>
        <w:t xml:space="preserve"> and nLoS + LoS mixed </w:t>
      </w:r>
      <w:r w:rsidR="00D11E64">
        <w:rPr>
          <w:lang w:val="en-US"/>
        </w:rPr>
        <w:t>channels</w:t>
      </w:r>
      <w:r>
        <w:rPr>
          <w:lang w:val="en-US"/>
        </w:rPr>
        <w:t xml:space="preserve">, are considered. The UE is assumed to have 2 panels and each panel has 1x4 cross-polarized antenna elements with DFT beams. The gNB is assumed to have 1 panel which has 8x8=64 cross-polarized antenna elements with DFT beams. The 64 gNB antenna elements form 64 narrow beams and 16 </w:t>
      </w:r>
      <w:r w:rsidR="00725DF4">
        <w:rPr>
          <w:lang w:val="en-US"/>
        </w:rPr>
        <w:t xml:space="preserve">virtualized </w:t>
      </w:r>
      <w:r>
        <w:rPr>
          <w:lang w:val="en-US"/>
        </w:rPr>
        <w:t xml:space="preserve">wide beams at gNB. </w:t>
      </w:r>
    </w:p>
    <w:p w14:paraId="4ECCEC8E" w14:textId="77777777" w:rsidR="00B763B6" w:rsidRDefault="00AF0200" w:rsidP="00AF0200">
      <w:pPr>
        <w:jc w:val="both"/>
        <w:rPr>
          <w:lang w:val="en-US"/>
        </w:rPr>
      </w:pPr>
      <w:r>
        <w:rPr>
          <w:lang w:val="en-US"/>
        </w:rPr>
        <w:lastRenderedPageBreak/>
        <w:t xml:space="preserve">In this section, three problems are considered, </w:t>
      </w:r>
    </w:p>
    <w:p w14:paraId="2B4D3B83" w14:textId="5A817EB3" w:rsidR="00B763B6" w:rsidRPr="00B763B6" w:rsidRDefault="00B763B6" w:rsidP="00B763B6">
      <w:pPr>
        <w:pStyle w:val="ListParagraph"/>
        <w:numPr>
          <w:ilvl w:val="0"/>
          <w:numId w:val="15"/>
        </w:numPr>
        <w:jc w:val="both"/>
        <w:rPr>
          <w:i w:val="0"/>
          <w:iCs w:val="0"/>
        </w:rPr>
      </w:pPr>
      <w:r w:rsidRPr="00B763B6">
        <w:rPr>
          <w:i w:val="0"/>
          <w:iCs w:val="0"/>
        </w:rPr>
        <w:t>BM-C</w:t>
      </w:r>
      <w:r w:rsidR="00AF0200" w:rsidRPr="00B763B6">
        <w:rPr>
          <w:i w:val="0"/>
          <w:iCs w:val="0"/>
        </w:rPr>
        <w:t>ase</w:t>
      </w:r>
      <w:r w:rsidR="00AF0200" w:rsidRPr="00B763B6">
        <w:rPr>
          <w:i w:val="0"/>
        </w:rPr>
        <w:t xml:space="preserve">-1a: </w:t>
      </w:r>
      <w:r>
        <w:rPr>
          <w:i w:val="0"/>
          <w:iCs w:val="0"/>
        </w:rPr>
        <w:t>N</w:t>
      </w:r>
      <w:r w:rsidR="00AF0200" w:rsidRPr="00B763B6">
        <w:rPr>
          <w:i w:val="0"/>
          <w:iCs w:val="0"/>
        </w:rPr>
        <w:t>arrow</w:t>
      </w:r>
      <w:r w:rsidR="00AF0200" w:rsidRPr="00B763B6">
        <w:rPr>
          <w:i w:val="0"/>
        </w:rPr>
        <w:t xml:space="preserve"> beam measurement-based BS narrow beam prediction with best UE panel and beam selection</w:t>
      </w:r>
      <w:r w:rsidR="00AF0200" w:rsidRPr="00B763B6">
        <w:rPr>
          <w:i w:val="0"/>
          <w:iCs w:val="0"/>
        </w:rPr>
        <w:t xml:space="preserve"> </w:t>
      </w:r>
    </w:p>
    <w:p w14:paraId="4D565E0F" w14:textId="49A11528" w:rsidR="00B763B6" w:rsidRPr="00B763B6" w:rsidRDefault="00B763B6" w:rsidP="00B763B6">
      <w:pPr>
        <w:pStyle w:val="ListParagraph"/>
        <w:numPr>
          <w:ilvl w:val="0"/>
          <w:numId w:val="15"/>
        </w:numPr>
        <w:jc w:val="both"/>
        <w:rPr>
          <w:i w:val="0"/>
          <w:iCs w:val="0"/>
        </w:rPr>
      </w:pPr>
      <w:r w:rsidRPr="00B763B6">
        <w:rPr>
          <w:i w:val="0"/>
          <w:iCs w:val="0"/>
        </w:rPr>
        <w:t>BM-C</w:t>
      </w:r>
      <w:r w:rsidR="00AF0200" w:rsidRPr="00B763B6">
        <w:rPr>
          <w:i w:val="0"/>
          <w:iCs w:val="0"/>
        </w:rPr>
        <w:t>ase</w:t>
      </w:r>
      <w:r w:rsidR="00AF0200" w:rsidRPr="00B763B6">
        <w:rPr>
          <w:i w:val="0"/>
        </w:rPr>
        <w:t xml:space="preserve">-1b: </w:t>
      </w:r>
      <w:r w:rsidR="00C37E1E">
        <w:rPr>
          <w:i w:val="0"/>
          <w:iCs w:val="0"/>
        </w:rPr>
        <w:t>W</w:t>
      </w:r>
      <w:r w:rsidR="00AF0200" w:rsidRPr="00B763B6">
        <w:rPr>
          <w:i w:val="0"/>
          <w:iCs w:val="0"/>
        </w:rPr>
        <w:t>ide</w:t>
      </w:r>
      <w:r w:rsidR="00AF0200" w:rsidRPr="00B763B6">
        <w:rPr>
          <w:i w:val="0"/>
        </w:rPr>
        <w:t xml:space="preserve"> beam measurement-based BS narrow beam prediction with best UE panel and beam selection</w:t>
      </w:r>
    </w:p>
    <w:p w14:paraId="38B2E171" w14:textId="2C828D2B" w:rsidR="00C37E1E" w:rsidRPr="00C37E1E" w:rsidRDefault="00B763B6" w:rsidP="00C37E1E">
      <w:pPr>
        <w:pStyle w:val="ListParagraph"/>
        <w:numPr>
          <w:ilvl w:val="0"/>
          <w:numId w:val="15"/>
        </w:numPr>
        <w:spacing w:after="240"/>
        <w:jc w:val="both"/>
      </w:pPr>
      <w:r w:rsidRPr="00B763B6">
        <w:rPr>
          <w:i w:val="0"/>
          <w:iCs w:val="0"/>
        </w:rPr>
        <w:t>BM-C</w:t>
      </w:r>
      <w:r w:rsidR="00AF0200" w:rsidRPr="00B763B6">
        <w:rPr>
          <w:i w:val="0"/>
          <w:iCs w:val="0"/>
        </w:rPr>
        <w:t>ase</w:t>
      </w:r>
      <w:r w:rsidR="00AF0200" w:rsidRPr="00B763B6">
        <w:rPr>
          <w:i w:val="0"/>
        </w:rPr>
        <w:t xml:space="preserve">-9: </w:t>
      </w:r>
      <w:r w:rsidR="00C37E1E">
        <w:rPr>
          <w:i w:val="0"/>
          <w:iCs w:val="0"/>
        </w:rPr>
        <w:t>J</w:t>
      </w:r>
      <w:r w:rsidR="00AF0200" w:rsidRPr="00B763B6">
        <w:rPr>
          <w:i w:val="0"/>
          <w:iCs w:val="0"/>
        </w:rPr>
        <w:t>oint</w:t>
      </w:r>
      <w:r w:rsidR="00AF0200" w:rsidRPr="00B763B6">
        <w:rPr>
          <w:i w:val="0"/>
        </w:rPr>
        <w:t xml:space="preserve"> UE-</w:t>
      </w:r>
      <w:r w:rsidR="00C37E1E">
        <w:rPr>
          <w:i w:val="0"/>
          <w:iCs w:val="0"/>
        </w:rPr>
        <w:t>BS</w:t>
      </w:r>
      <w:r w:rsidR="00AF0200" w:rsidRPr="00B763B6">
        <w:rPr>
          <w:i w:val="0"/>
        </w:rPr>
        <w:t xml:space="preserve"> beam</w:t>
      </w:r>
      <w:r w:rsidR="00C37E1E">
        <w:rPr>
          <w:i w:val="0"/>
          <w:iCs w:val="0"/>
        </w:rPr>
        <w:t>-pair-link</w:t>
      </w:r>
      <w:r w:rsidR="00AF0200" w:rsidRPr="00B763B6">
        <w:rPr>
          <w:i w:val="0"/>
        </w:rPr>
        <w:t xml:space="preserve"> prediction with best UE panel selection. </w:t>
      </w:r>
    </w:p>
    <w:p w14:paraId="02907618" w14:textId="2F12E625" w:rsidR="00AF0200" w:rsidRPr="00B763B6" w:rsidRDefault="00AF0200" w:rsidP="00AF0200">
      <w:pPr>
        <w:jc w:val="both"/>
      </w:pPr>
      <w:r w:rsidRPr="00C37E1E">
        <w:t xml:space="preserve">For the first and second problem, we assume the UE can select the best UE panel and the best UE beam of the panel by comparing the average RSRPs across all narrow/wide gNB-UE beam pairs of two panels. For the third problem, we assume the UE selects the panel </w:t>
      </w:r>
      <w:r w:rsidR="008E4B30">
        <w:t>and there are</w:t>
      </w:r>
      <w:r w:rsidRPr="00C37E1E">
        <w:t xml:space="preserve"> 64x4 gNB-UE narrow beam pair</w:t>
      </w:r>
      <w:r w:rsidR="008E4B30">
        <w:t xml:space="preserve"> links</w:t>
      </w:r>
      <w:r w:rsidRPr="00C37E1E">
        <w:t xml:space="preserve">. Next, a certain number of beams are </w:t>
      </w:r>
      <w:r w:rsidR="008E4B30">
        <w:t>measured and the RSRP</w:t>
      </w:r>
      <w:r w:rsidRPr="00C37E1E">
        <w:t xml:space="preserve"> </w:t>
      </w:r>
      <w:r w:rsidR="008E4B30">
        <w:t>is provided</w:t>
      </w:r>
      <w:r>
        <w:t xml:space="preserve"> </w:t>
      </w:r>
      <w:r w:rsidRPr="00C37E1E">
        <w:t xml:space="preserve">as the input of the </w:t>
      </w:r>
      <w:r w:rsidR="008E4B30">
        <w:t>ML</w:t>
      </w:r>
      <w:r w:rsidRPr="00C37E1E">
        <w:t xml:space="preserve"> model. For example, 8, 10, 12, and 16 beams are </w:t>
      </w:r>
      <w:r w:rsidR="008E4B30">
        <w:t>measured</w:t>
      </w:r>
      <w:r w:rsidRPr="00C37E1E">
        <w:t xml:space="preserve"> in case-1a and case-1b. 16 and 32 beams are </w:t>
      </w:r>
      <w:r w:rsidR="008E4B30">
        <w:t>measured</w:t>
      </w:r>
      <w:r w:rsidRPr="00C37E1E">
        <w:t xml:space="preserve"> in case-9.</w:t>
      </w:r>
    </w:p>
    <w:p w14:paraId="7B0F356E" w14:textId="77777777" w:rsidR="00AF0200" w:rsidRDefault="00AF0200" w:rsidP="00AF0200">
      <w:pPr>
        <w:jc w:val="both"/>
        <w:rPr>
          <w:lang w:val="en-US"/>
        </w:rPr>
      </w:pPr>
      <w:r>
        <w:rPr>
          <w:lang w:val="en-US"/>
        </w:rPr>
        <w:t xml:space="preserve">250,000 data points are generated for dataset, and each datapoint consists of RSRP values measured on all the beams. The data is partitioned as 70% is used for training, of which 10% is used for validation. </w:t>
      </w:r>
      <w:proofErr w:type="gramStart"/>
      <w:r>
        <w:rPr>
          <w:lang w:val="en-US"/>
        </w:rPr>
        <w:t>In order to</w:t>
      </w:r>
      <w:proofErr w:type="gramEnd"/>
      <w:r>
        <w:rPr>
          <w:lang w:val="en-US"/>
        </w:rPr>
        <w:t xml:space="preserve"> limit the input data range within (-1,1), each data point was individually normalized by the max absolute value of the RSRP of the input beams. For training the outputs were also similarly normalized.</w:t>
      </w:r>
    </w:p>
    <w:p w14:paraId="1181BE71" w14:textId="40CDFA00" w:rsidR="00AF0200" w:rsidRDefault="00AF0200" w:rsidP="00AF0200">
      <w:pPr>
        <w:jc w:val="both"/>
        <w:rPr>
          <w:lang w:val="en-US"/>
        </w:rPr>
      </w:pPr>
      <w:r>
        <w:rPr>
          <w:lang w:val="en-US"/>
        </w:rPr>
        <w:t>A 5-layer 2 dimensional CNN with Leaky</w:t>
      </w:r>
      <w:r w:rsidR="00A35DB8">
        <w:rPr>
          <w:lang w:val="en-US"/>
        </w:rPr>
        <w:t xml:space="preserve"> </w:t>
      </w:r>
      <w:proofErr w:type="spellStart"/>
      <w:r>
        <w:rPr>
          <w:lang w:val="en-US"/>
        </w:rPr>
        <w:t>ReL</w:t>
      </w:r>
      <w:r w:rsidR="00A35DB8">
        <w:rPr>
          <w:lang w:val="en-US"/>
        </w:rPr>
        <w:t>U</w:t>
      </w:r>
      <w:proofErr w:type="spellEnd"/>
      <w:r>
        <w:rPr>
          <w:lang w:val="en-US"/>
        </w:rPr>
        <w:t xml:space="preserve"> as activation function was trained for 500 epochs with early stopping. The batch size was kept at 200. </w:t>
      </w:r>
    </w:p>
    <w:p w14:paraId="3973BACF" w14:textId="1803D947" w:rsidR="00AF0200" w:rsidRDefault="00AF0200" w:rsidP="00AF0200">
      <w:pPr>
        <w:jc w:val="both"/>
        <w:rPr>
          <w:lang w:val="en-US"/>
        </w:rPr>
      </w:pPr>
      <w:r>
        <w:rPr>
          <w:lang w:val="en-US"/>
        </w:rPr>
        <w:t xml:space="preserve">Four </w:t>
      </w:r>
      <w:r w:rsidR="00E55CDF">
        <w:rPr>
          <w:lang w:val="en-US"/>
        </w:rPr>
        <w:t>KPIs</w:t>
      </w:r>
      <w:r>
        <w:rPr>
          <w:lang w:val="en-US"/>
        </w:rPr>
        <w:t xml:space="preserve"> of beam prediction accuracy are evaluated for the problems as follows.</w:t>
      </w:r>
    </w:p>
    <w:p w14:paraId="27D27529" w14:textId="77777777" w:rsidR="00AF0200" w:rsidRPr="000168FF" w:rsidRDefault="00AF0200" w:rsidP="00AF0200">
      <w:pPr>
        <w:numPr>
          <w:ilvl w:val="0"/>
          <w:numId w:val="13"/>
        </w:numPr>
        <w:jc w:val="both"/>
        <w:rPr>
          <w:lang w:val="en-US"/>
        </w:rPr>
      </w:pPr>
      <w:r w:rsidRPr="002C0891">
        <w:rPr>
          <w:b/>
          <w:lang w:val="en-US"/>
        </w:rPr>
        <w:t>Top-1 beam</w:t>
      </w:r>
      <w:r w:rsidRPr="000168FF">
        <w:rPr>
          <w:lang w:val="en-US"/>
        </w:rPr>
        <w:t>: Top-1 predicted beam</w:t>
      </w:r>
    </w:p>
    <w:p w14:paraId="4FE57731" w14:textId="77777777" w:rsidR="00AF0200" w:rsidRPr="000168FF" w:rsidRDefault="00AF0200" w:rsidP="00AF0200">
      <w:pPr>
        <w:numPr>
          <w:ilvl w:val="0"/>
          <w:numId w:val="13"/>
        </w:numPr>
        <w:jc w:val="both"/>
        <w:rPr>
          <w:lang w:val="en-US"/>
        </w:rPr>
      </w:pPr>
      <w:r w:rsidRPr="002C0891">
        <w:rPr>
          <w:b/>
          <w:lang w:val="en-US"/>
        </w:rPr>
        <w:t>Top-1 beam with 1dB margin</w:t>
      </w:r>
      <w:r w:rsidRPr="000168FF">
        <w:rPr>
          <w:lang w:val="en-US"/>
        </w:rPr>
        <w:t xml:space="preserve">: percentage of the Top-1 predicted beam </w:t>
      </w:r>
      <w:proofErr w:type="gramStart"/>
      <w:r w:rsidRPr="000168FF">
        <w:rPr>
          <w:lang w:val="en-US"/>
        </w:rPr>
        <w:t>whose</w:t>
      </w:r>
      <w:proofErr w:type="gramEnd"/>
      <w:r w:rsidRPr="000168FF">
        <w:rPr>
          <w:lang w:val="en-US"/>
        </w:rPr>
        <w:t xml:space="preserve"> ideal L1-RSRP is within 1dB of the ideal L1-RSRP of the Top-1 genie-aided beam</w:t>
      </w:r>
    </w:p>
    <w:p w14:paraId="311A6FB7" w14:textId="77777777" w:rsidR="00AF0200" w:rsidRPr="000168FF" w:rsidRDefault="00AF0200" w:rsidP="00AF0200">
      <w:pPr>
        <w:numPr>
          <w:ilvl w:val="0"/>
          <w:numId w:val="13"/>
        </w:numPr>
        <w:jc w:val="both"/>
        <w:rPr>
          <w:lang w:val="en-US"/>
        </w:rPr>
      </w:pPr>
      <w:r w:rsidRPr="002C0891">
        <w:rPr>
          <w:b/>
          <w:lang w:val="en-US"/>
        </w:rPr>
        <w:t>Top-3 beam (opt-1)</w:t>
      </w:r>
      <w:r w:rsidRPr="000168FF">
        <w:rPr>
          <w:lang w:val="en-US"/>
        </w:rPr>
        <w:t xml:space="preserve">: The beam prediction accuracy is the percentage of the Top-1 predicted beam is one of the Top-3 </w:t>
      </w:r>
      <w:proofErr w:type="gramStart"/>
      <w:r w:rsidRPr="000168FF">
        <w:rPr>
          <w:lang w:val="en-US"/>
        </w:rPr>
        <w:t>genie</w:t>
      </w:r>
      <w:proofErr w:type="gramEnd"/>
      <w:r w:rsidRPr="000168FF">
        <w:rPr>
          <w:lang w:val="en-US"/>
        </w:rPr>
        <w:t>-aided beams</w:t>
      </w:r>
    </w:p>
    <w:p w14:paraId="5E3C7BF2" w14:textId="77777777" w:rsidR="00AF0200" w:rsidRPr="000168FF" w:rsidRDefault="00AF0200" w:rsidP="00AF0200">
      <w:pPr>
        <w:numPr>
          <w:ilvl w:val="0"/>
          <w:numId w:val="13"/>
        </w:numPr>
        <w:jc w:val="both"/>
        <w:rPr>
          <w:lang w:val="en-US"/>
        </w:rPr>
      </w:pPr>
      <w:r w:rsidRPr="002C0891">
        <w:rPr>
          <w:b/>
          <w:lang w:val="en-US"/>
        </w:rPr>
        <w:t>Top-3 beam (opt-2)</w:t>
      </w:r>
      <w:r w:rsidRPr="000168FF">
        <w:rPr>
          <w:lang w:val="en-US"/>
        </w:rPr>
        <w:t>: The beam prediction accuracy is the percentage of the Top-1 genie-aided beam is one of the Top-3 predicted beams</w:t>
      </w:r>
    </w:p>
    <w:p w14:paraId="516BE328" w14:textId="77777777" w:rsidR="00AF0200" w:rsidRDefault="00AF0200" w:rsidP="00AF0200">
      <w:pPr>
        <w:jc w:val="both"/>
        <w:rPr>
          <w:lang w:val="en-US"/>
        </w:rPr>
      </w:pPr>
    </w:p>
    <w:p w14:paraId="32F6531E" w14:textId="77777777" w:rsidR="00AF0200" w:rsidRDefault="00AF0200" w:rsidP="00AF0200">
      <w:pPr>
        <w:pStyle w:val="Heading3"/>
        <w:rPr>
          <w:lang w:val="en-US"/>
        </w:rPr>
      </w:pPr>
      <w:r>
        <w:rPr>
          <w:lang w:val="en-US"/>
        </w:rPr>
        <w:t>Performance Results</w:t>
      </w:r>
    </w:p>
    <w:p w14:paraId="2EDF7AB8" w14:textId="77777777" w:rsidR="00AF0200" w:rsidRDefault="00AF0200" w:rsidP="00AF0200">
      <w:pPr>
        <w:pStyle w:val="Heading4"/>
        <w:rPr>
          <w:lang w:val="en-US"/>
        </w:rPr>
      </w:pPr>
      <w:r>
        <w:rPr>
          <w:lang w:val="en-US"/>
        </w:rPr>
        <w:t>Beam Prediction with Fixed UE Beam</w:t>
      </w:r>
    </w:p>
    <w:p w14:paraId="4E73AFFF" w14:textId="77777777" w:rsidR="00AF0200" w:rsidRDefault="00AF0200" w:rsidP="002218F3">
      <w:pPr>
        <w:jc w:val="both"/>
        <w:rPr>
          <w:lang w:val="en-US"/>
        </w:rPr>
      </w:pPr>
      <w:r>
        <w:rPr>
          <w:lang w:val="en-US"/>
        </w:rPr>
        <w:t>As mentioned above, we consider two cases for beam prediction with fixed UE beam, case-1a, narrow</w:t>
      </w:r>
      <w:r w:rsidRPr="003D274F">
        <w:rPr>
          <w:lang w:val="en-US"/>
        </w:rPr>
        <w:t xml:space="preserve"> beam measurement-based BS narrow beam prediction </w:t>
      </w:r>
      <w:r>
        <w:rPr>
          <w:lang w:val="en-US"/>
        </w:rPr>
        <w:t xml:space="preserve">with best UE panel and beam selection, and case-1b, </w:t>
      </w:r>
      <w:r w:rsidRPr="003D274F">
        <w:rPr>
          <w:lang w:val="en-US"/>
        </w:rPr>
        <w:t>wide beam measurement-based BS narrow beam prediction</w:t>
      </w:r>
      <w:r>
        <w:rPr>
          <w:lang w:val="en-US"/>
        </w:rPr>
        <w:t xml:space="preserve"> with best UE panel and beam selection. </w:t>
      </w:r>
    </w:p>
    <w:p w14:paraId="4733AA98" w14:textId="3735F82F" w:rsidR="00AF0200" w:rsidRPr="009C7AA6" w:rsidRDefault="00AF0200" w:rsidP="00AF0200">
      <w:pPr>
        <w:jc w:val="both"/>
        <w:rPr>
          <w:lang w:val="en-US"/>
        </w:rPr>
      </w:pPr>
      <w:r>
        <w:rPr>
          <w:lang w:val="en-US"/>
        </w:rPr>
        <w:t xml:space="preserve">In case-1a, the 64 input beams are sampled to 8, 10, 12, or 16 beams, according to the sampling pattern shown in </w:t>
      </w:r>
      <w:r>
        <w:rPr>
          <w:lang w:val="en-US"/>
        </w:rPr>
        <w:fldChar w:fldCharType="begin"/>
      </w:r>
      <w:r>
        <w:rPr>
          <w:lang w:val="en-US"/>
        </w:rPr>
        <w:instrText xml:space="preserve"> REF _Ref111125542 \h </w:instrText>
      </w:r>
      <w:r>
        <w:rPr>
          <w:lang w:val="en-US"/>
        </w:rPr>
      </w:r>
      <w:r>
        <w:rPr>
          <w:lang w:val="en-US"/>
        </w:rPr>
        <w:fldChar w:fldCharType="separate"/>
      </w:r>
      <w:r w:rsidR="00A93746">
        <w:t xml:space="preserve">Figure </w:t>
      </w:r>
      <w:r w:rsidR="00A93746">
        <w:rPr>
          <w:noProof/>
        </w:rPr>
        <w:t>6</w:t>
      </w:r>
      <w:r>
        <w:rPr>
          <w:lang w:val="en-US"/>
        </w:rPr>
        <w:fldChar w:fldCharType="end"/>
      </w:r>
      <w:r>
        <w:rPr>
          <w:lang w:val="en-US"/>
        </w:rPr>
        <w:t xml:space="preserve"> -  </w:t>
      </w:r>
      <w:r>
        <w:rPr>
          <w:lang w:val="en-US"/>
        </w:rPr>
        <w:fldChar w:fldCharType="begin"/>
      </w:r>
      <w:r>
        <w:rPr>
          <w:lang w:val="en-US"/>
        </w:rPr>
        <w:instrText xml:space="preserve"> REF _Ref111125552 \h </w:instrText>
      </w:r>
      <w:r>
        <w:rPr>
          <w:lang w:val="en-US"/>
        </w:rPr>
      </w:r>
      <w:r>
        <w:rPr>
          <w:lang w:val="en-US"/>
        </w:rPr>
        <w:fldChar w:fldCharType="separate"/>
      </w:r>
      <w:r w:rsidR="00A93746">
        <w:t xml:space="preserve">Figure </w:t>
      </w:r>
      <w:r w:rsidR="00A93746">
        <w:rPr>
          <w:noProof/>
        </w:rPr>
        <w:t>9</w:t>
      </w:r>
      <w:r>
        <w:rPr>
          <w:lang w:val="en-US"/>
        </w:rPr>
        <w:fldChar w:fldCharType="end"/>
      </w:r>
      <w:r>
        <w:rPr>
          <w:lang w:val="en-US"/>
        </w:rPr>
        <w:t xml:space="preserve">, to predict the optimal beam among the 64 beams. The beam prediction accuracies for different number of samples and different metrics are shown in </w:t>
      </w:r>
      <w:r>
        <w:rPr>
          <w:lang w:val="en-US"/>
        </w:rPr>
        <w:fldChar w:fldCharType="begin"/>
      </w:r>
      <w:r>
        <w:rPr>
          <w:lang w:val="en-US"/>
        </w:rPr>
        <w:instrText xml:space="preserve"> REF _Ref111125560 \h </w:instrText>
      </w:r>
      <w:r>
        <w:rPr>
          <w:lang w:val="en-US"/>
        </w:rPr>
      </w:r>
      <w:r>
        <w:rPr>
          <w:lang w:val="en-US"/>
        </w:rPr>
        <w:fldChar w:fldCharType="separate"/>
      </w:r>
      <w:r w:rsidR="00A93746">
        <w:t xml:space="preserve">Figure </w:t>
      </w:r>
      <w:r w:rsidR="00A93746">
        <w:rPr>
          <w:noProof/>
        </w:rPr>
        <w:t>10</w:t>
      </w:r>
      <w:r>
        <w:rPr>
          <w:lang w:val="en-US"/>
        </w:rPr>
        <w:fldChar w:fldCharType="end"/>
      </w:r>
      <w:r>
        <w:rPr>
          <w:lang w:val="en-US"/>
        </w:rPr>
        <w:t xml:space="preserve"> - </w:t>
      </w:r>
      <w:r>
        <w:rPr>
          <w:lang w:val="en-US"/>
        </w:rPr>
        <w:fldChar w:fldCharType="begin"/>
      </w:r>
      <w:r>
        <w:rPr>
          <w:lang w:val="en-US"/>
        </w:rPr>
        <w:instrText xml:space="preserve"> REF _Ref111125592 \h </w:instrText>
      </w:r>
      <w:r>
        <w:rPr>
          <w:lang w:val="en-US"/>
        </w:rPr>
      </w:r>
      <w:r>
        <w:rPr>
          <w:lang w:val="en-US"/>
        </w:rPr>
        <w:fldChar w:fldCharType="separate"/>
      </w:r>
      <w:r w:rsidR="00A93746">
        <w:t xml:space="preserve">Figure </w:t>
      </w:r>
      <w:r w:rsidR="00A93746">
        <w:rPr>
          <w:noProof/>
        </w:rPr>
        <w:t>12</w:t>
      </w:r>
      <w:r>
        <w:rPr>
          <w:lang w:val="en-US"/>
        </w:rPr>
        <w:fldChar w:fldCharType="end"/>
      </w:r>
      <w:r>
        <w:rPr>
          <w:lang w:val="en-US"/>
        </w:rPr>
        <w:t>, where different channel conditions are considered.</w:t>
      </w:r>
    </w:p>
    <w:p w14:paraId="242464B5" w14:textId="77777777" w:rsidR="00AF0200" w:rsidRDefault="00AF0200" w:rsidP="00AF0200">
      <w:pPr>
        <w:keepNext/>
        <w:jc w:val="center"/>
      </w:pPr>
      <w:r>
        <w:rPr>
          <w:noProof/>
          <w:lang w:val="en-US"/>
        </w:rPr>
        <w:lastRenderedPageBreak/>
        <w:drawing>
          <wp:inline distT="0" distB="0" distL="0" distR="0" wp14:anchorId="169F4E68" wp14:editId="788FA16D">
            <wp:extent cx="1871663" cy="1701512"/>
            <wp:effectExtent l="0" t="0" r="0"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77371" cy="1706701"/>
                    </a:xfrm>
                    <a:prstGeom prst="rect">
                      <a:avLst/>
                    </a:prstGeom>
                    <a:noFill/>
                    <a:ln>
                      <a:noFill/>
                    </a:ln>
                  </pic:spPr>
                </pic:pic>
              </a:graphicData>
            </a:graphic>
          </wp:inline>
        </w:drawing>
      </w:r>
    </w:p>
    <w:p w14:paraId="23384547" w14:textId="314FBE15" w:rsidR="00AF0200" w:rsidRDefault="00AF0200" w:rsidP="00AF0200">
      <w:pPr>
        <w:pStyle w:val="Caption"/>
        <w:jc w:val="center"/>
      </w:pPr>
      <w:bookmarkStart w:id="15" w:name="_Ref111125542"/>
      <w:r>
        <w:t xml:space="preserve">Figure </w:t>
      </w:r>
      <w:r>
        <w:fldChar w:fldCharType="begin"/>
      </w:r>
      <w:r>
        <w:instrText xml:space="preserve"> SEQ Figure \* ARABIC </w:instrText>
      </w:r>
      <w:r>
        <w:fldChar w:fldCharType="separate"/>
      </w:r>
      <w:r w:rsidR="00BA2794">
        <w:rPr>
          <w:noProof/>
        </w:rPr>
        <w:t>6</w:t>
      </w:r>
      <w:r>
        <w:fldChar w:fldCharType="end"/>
      </w:r>
      <w:bookmarkEnd w:id="15"/>
      <w:r>
        <w:t>. Case-1a 8 samples from 64 beams</w:t>
      </w:r>
    </w:p>
    <w:p w14:paraId="40C6803F" w14:textId="77777777" w:rsidR="00AF0200" w:rsidRDefault="00AF0200" w:rsidP="00AF0200">
      <w:pPr>
        <w:keepNext/>
        <w:jc w:val="center"/>
      </w:pPr>
      <w:r>
        <w:rPr>
          <w:noProof/>
          <w:lang w:val="en-US"/>
        </w:rPr>
        <w:drawing>
          <wp:inline distT="0" distB="0" distL="0" distR="0" wp14:anchorId="3930D4E6" wp14:editId="2164509A">
            <wp:extent cx="1852612" cy="1684192"/>
            <wp:effectExtent l="0" t="0" r="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64772" cy="1695247"/>
                    </a:xfrm>
                    <a:prstGeom prst="rect">
                      <a:avLst/>
                    </a:prstGeom>
                    <a:noFill/>
                    <a:ln>
                      <a:noFill/>
                    </a:ln>
                  </pic:spPr>
                </pic:pic>
              </a:graphicData>
            </a:graphic>
          </wp:inline>
        </w:drawing>
      </w:r>
    </w:p>
    <w:p w14:paraId="1A32C75B" w14:textId="075509AD" w:rsidR="00AF0200" w:rsidRDefault="00AF0200" w:rsidP="00AF0200">
      <w:pPr>
        <w:pStyle w:val="Caption"/>
        <w:jc w:val="center"/>
      </w:pPr>
      <w:r>
        <w:t xml:space="preserve">Figure </w:t>
      </w:r>
      <w:r>
        <w:fldChar w:fldCharType="begin"/>
      </w:r>
      <w:r>
        <w:instrText xml:space="preserve"> SEQ Figure \* ARABIC </w:instrText>
      </w:r>
      <w:r>
        <w:fldChar w:fldCharType="separate"/>
      </w:r>
      <w:r w:rsidR="00BA2794">
        <w:rPr>
          <w:noProof/>
        </w:rPr>
        <w:t>7</w:t>
      </w:r>
      <w:r>
        <w:fldChar w:fldCharType="end"/>
      </w:r>
      <w:r>
        <w:t>. Case-1a 10 samples from 64 beams</w:t>
      </w:r>
    </w:p>
    <w:p w14:paraId="2916B910" w14:textId="77777777" w:rsidR="00AF0200" w:rsidRDefault="00AF0200" w:rsidP="00AF0200">
      <w:pPr>
        <w:keepNext/>
        <w:jc w:val="center"/>
      </w:pPr>
      <w:r>
        <w:rPr>
          <w:noProof/>
          <w:lang w:val="en-US"/>
        </w:rPr>
        <w:drawing>
          <wp:inline distT="0" distB="0" distL="0" distR="0" wp14:anchorId="2074DDA4" wp14:editId="3E67B12C">
            <wp:extent cx="1800225" cy="1636569"/>
            <wp:effectExtent l="0" t="0" r="0" b="1905"/>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22356" cy="1656688"/>
                    </a:xfrm>
                    <a:prstGeom prst="rect">
                      <a:avLst/>
                    </a:prstGeom>
                    <a:noFill/>
                    <a:ln>
                      <a:noFill/>
                    </a:ln>
                  </pic:spPr>
                </pic:pic>
              </a:graphicData>
            </a:graphic>
          </wp:inline>
        </w:drawing>
      </w:r>
    </w:p>
    <w:p w14:paraId="67C66DD5" w14:textId="66035676" w:rsidR="00AF0200" w:rsidRDefault="00AF0200" w:rsidP="00AF0200">
      <w:pPr>
        <w:pStyle w:val="Caption"/>
        <w:jc w:val="center"/>
      </w:pPr>
      <w:r>
        <w:t xml:space="preserve">Figure </w:t>
      </w:r>
      <w:r>
        <w:fldChar w:fldCharType="begin"/>
      </w:r>
      <w:r>
        <w:instrText xml:space="preserve"> SEQ Figure \* ARABIC </w:instrText>
      </w:r>
      <w:r>
        <w:fldChar w:fldCharType="separate"/>
      </w:r>
      <w:r w:rsidR="00BA2794">
        <w:rPr>
          <w:noProof/>
        </w:rPr>
        <w:t>8</w:t>
      </w:r>
      <w:r>
        <w:fldChar w:fldCharType="end"/>
      </w:r>
      <w:r>
        <w:t>. Case-1a 12 samples from 64 beams</w:t>
      </w:r>
    </w:p>
    <w:p w14:paraId="4270681C" w14:textId="77777777" w:rsidR="00AF0200" w:rsidRDefault="00AF0200" w:rsidP="00AF0200">
      <w:pPr>
        <w:keepNext/>
        <w:jc w:val="center"/>
      </w:pPr>
      <w:r>
        <w:rPr>
          <w:noProof/>
          <w:lang w:val="en-US"/>
        </w:rPr>
        <w:drawing>
          <wp:inline distT="0" distB="0" distL="0" distR="0" wp14:anchorId="2B04C199" wp14:editId="7083D189">
            <wp:extent cx="1859756" cy="1690687"/>
            <wp:effectExtent l="0" t="0" r="7620" b="5080"/>
            <wp:docPr id="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74438" cy="1704034"/>
                    </a:xfrm>
                    <a:prstGeom prst="rect">
                      <a:avLst/>
                    </a:prstGeom>
                    <a:noFill/>
                    <a:ln>
                      <a:noFill/>
                    </a:ln>
                  </pic:spPr>
                </pic:pic>
              </a:graphicData>
            </a:graphic>
          </wp:inline>
        </w:drawing>
      </w:r>
    </w:p>
    <w:p w14:paraId="6D56CAF1" w14:textId="0F05F0F4" w:rsidR="00AF0200" w:rsidRDefault="00AF0200" w:rsidP="00AF0200">
      <w:pPr>
        <w:pStyle w:val="Caption"/>
        <w:jc w:val="center"/>
      </w:pPr>
      <w:bookmarkStart w:id="16" w:name="_Ref111125552"/>
      <w:r>
        <w:t xml:space="preserve">Figure </w:t>
      </w:r>
      <w:r>
        <w:fldChar w:fldCharType="begin"/>
      </w:r>
      <w:r>
        <w:instrText xml:space="preserve"> SEQ Figure \* ARABIC </w:instrText>
      </w:r>
      <w:r>
        <w:fldChar w:fldCharType="separate"/>
      </w:r>
      <w:r w:rsidR="00BA2794">
        <w:rPr>
          <w:noProof/>
        </w:rPr>
        <w:t>9</w:t>
      </w:r>
      <w:r>
        <w:fldChar w:fldCharType="end"/>
      </w:r>
      <w:bookmarkEnd w:id="16"/>
      <w:r>
        <w:t>. Case-1a 16 samples from 64 beams</w:t>
      </w:r>
    </w:p>
    <w:p w14:paraId="35B47869" w14:textId="77777777" w:rsidR="00AF0200" w:rsidRDefault="00AF0200" w:rsidP="00AF0200">
      <w:pPr>
        <w:jc w:val="center"/>
        <w:rPr>
          <w:lang w:val="en-US"/>
        </w:rPr>
      </w:pPr>
    </w:p>
    <w:p w14:paraId="677C2D88" w14:textId="77777777" w:rsidR="00AF0200" w:rsidRDefault="00AF0200" w:rsidP="00AF0200">
      <w:pPr>
        <w:jc w:val="center"/>
        <w:rPr>
          <w:lang w:val="en-US"/>
        </w:rPr>
      </w:pPr>
    </w:p>
    <w:p w14:paraId="21EBAEFF" w14:textId="77777777" w:rsidR="00AF0200" w:rsidRDefault="00AF0200" w:rsidP="00AF0200">
      <w:pPr>
        <w:keepNext/>
        <w:jc w:val="center"/>
      </w:pPr>
      <w:r>
        <w:rPr>
          <w:noProof/>
          <w:lang w:val="en-US"/>
        </w:rPr>
        <w:drawing>
          <wp:inline distT="0" distB="0" distL="0" distR="0" wp14:anchorId="0C0A7580" wp14:editId="084A6561">
            <wp:extent cx="2852738" cy="2138921"/>
            <wp:effectExtent l="0" t="0" r="5080" b="0"/>
            <wp:docPr id="1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2989" cy="2161603"/>
                    </a:xfrm>
                    <a:prstGeom prst="rect">
                      <a:avLst/>
                    </a:prstGeom>
                    <a:noFill/>
                    <a:ln>
                      <a:noFill/>
                    </a:ln>
                  </pic:spPr>
                </pic:pic>
              </a:graphicData>
            </a:graphic>
          </wp:inline>
        </w:drawing>
      </w:r>
    </w:p>
    <w:p w14:paraId="69A53863" w14:textId="34DD7971" w:rsidR="00AF0200" w:rsidRDefault="00AF0200" w:rsidP="00AF0200">
      <w:pPr>
        <w:pStyle w:val="Caption"/>
        <w:jc w:val="center"/>
      </w:pPr>
      <w:bookmarkStart w:id="17" w:name="_Ref111125560"/>
      <w:r>
        <w:t xml:space="preserve">Figure </w:t>
      </w:r>
      <w:r>
        <w:fldChar w:fldCharType="begin"/>
      </w:r>
      <w:r>
        <w:instrText xml:space="preserve"> SEQ Figure \* ARABIC </w:instrText>
      </w:r>
      <w:r>
        <w:fldChar w:fldCharType="separate"/>
      </w:r>
      <w:r w:rsidR="00BA2794">
        <w:rPr>
          <w:noProof/>
        </w:rPr>
        <w:t>10</w:t>
      </w:r>
      <w:r>
        <w:fldChar w:fldCharType="end"/>
      </w:r>
      <w:bookmarkEnd w:id="17"/>
      <w:r>
        <w:t>. Case-1a NLOS + LOS channel</w:t>
      </w:r>
    </w:p>
    <w:p w14:paraId="0271204F" w14:textId="77777777" w:rsidR="00AF0200" w:rsidRDefault="00AF0200" w:rsidP="00AF0200">
      <w:pPr>
        <w:jc w:val="center"/>
      </w:pPr>
    </w:p>
    <w:p w14:paraId="48F13138" w14:textId="77777777" w:rsidR="00AF0200" w:rsidRDefault="00AF0200" w:rsidP="00AF0200">
      <w:pPr>
        <w:keepNext/>
        <w:jc w:val="center"/>
      </w:pPr>
      <w:r>
        <w:rPr>
          <w:noProof/>
        </w:rPr>
        <w:drawing>
          <wp:inline distT="0" distB="0" distL="0" distR="0" wp14:anchorId="291FDE5B" wp14:editId="46A211AA">
            <wp:extent cx="2756715" cy="2066925"/>
            <wp:effectExtent l="0" t="0" r="5715"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67215" cy="2074797"/>
                    </a:xfrm>
                    <a:prstGeom prst="rect">
                      <a:avLst/>
                    </a:prstGeom>
                    <a:noFill/>
                    <a:ln>
                      <a:noFill/>
                    </a:ln>
                  </pic:spPr>
                </pic:pic>
              </a:graphicData>
            </a:graphic>
          </wp:inline>
        </w:drawing>
      </w:r>
    </w:p>
    <w:p w14:paraId="67FA05DD" w14:textId="4DF66203" w:rsidR="00AF0200" w:rsidRPr="005D27BE" w:rsidRDefault="00AF0200" w:rsidP="00AF0200">
      <w:pPr>
        <w:pStyle w:val="Caption"/>
        <w:jc w:val="center"/>
      </w:pPr>
      <w:bookmarkStart w:id="18" w:name="_Ref111125568"/>
      <w:r>
        <w:t xml:space="preserve">Figure </w:t>
      </w:r>
      <w:r>
        <w:fldChar w:fldCharType="begin"/>
      </w:r>
      <w:r>
        <w:instrText xml:space="preserve"> SEQ Figure \* ARABIC </w:instrText>
      </w:r>
      <w:r>
        <w:fldChar w:fldCharType="separate"/>
      </w:r>
      <w:r w:rsidR="00BA2794">
        <w:rPr>
          <w:noProof/>
        </w:rPr>
        <w:t>11</w:t>
      </w:r>
      <w:r>
        <w:fldChar w:fldCharType="end"/>
      </w:r>
      <w:bookmarkEnd w:id="18"/>
      <w:r>
        <w:t>. Case-1a NLOS + LOS channel</w:t>
      </w:r>
    </w:p>
    <w:p w14:paraId="7DBFDBEE" w14:textId="77777777" w:rsidR="00AF0200" w:rsidRDefault="00AF0200" w:rsidP="00AF0200">
      <w:pPr>
        <w:jc w:val="center"/>
        <w:rPr>
          <w:lang w:val="en-US"/>
        </w:rPr>
      </w:pPr>
    </w:p>
    <w:p w14:paraId="446521D6" w14:textId="77777777" w:rsidR="00AF0200" w:rsidRDefault="00AF0200" w:rsidP="00AF0200">
      <w:pPr>
        <w:keepNext/>
        <w:jc w:val="center"/>
      </w:pPr>
      <w:r>
        <w:rPr>
          <w:noProof/>
          <w:lang w:val="en-US"/>
        </w:rPr>
        <w:drawing>
          <wp:inline distT="0" distB="0" distL="0" distR="0" wp14:anchorId="528C80F8" wp14:editId="733C9E9B">
            <wp:extent cx="2686842" cy="2014537"/>
            <wp:effectExtent l="0" t="0" r="0" b="5080"/>
            <wp:docPr id="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96394" cy="2021699"/>
                    </a:xfrm>
                    <a:prstGeom prst="rect">
                      <a:avLst/>
                    </a:prstGeom>
                    <a:noFill/>
                    <a:ln>
                      <a:noFill/>
                    </a:ln>
                  </pic:spPr>
                </pic:pic>
              </a:graphicData>
            </a:graphic>
          </wp:inline>
        </w:drawing>
      </w:r>
    </w:p>
    <w:p w14:paraId="76CFE9A1" w14:textId="628C7555" w:rsidR="00AF0200" w:rsidRDefault="00AF0200" w:rsidP="00AF0200">
      <w:pPr>
        <w:pStyle w:val="Caption"/>
        <w:jc w:val="center"/>
      </w:pPr>
      <w:bookmarkStart w:id="19" w:name="_Ref111125592"/>
      <w:r>
        <w:t xml:space="preserve">Figure </w:t>
      </w:r>
      <w:r>
        <w:fldChar w:fldCharType="begin"/>
      </w:r>
      <w:r>
        <w:instrText xml:space="preserve"> SEQ Figure \* ARABIC </w:instrText>
      </w:r>
      <w:r>
        <w:fldChar w:fldCharType="separate"/>
      </w:r>
      <w:r w:rsidR="00BA2794">
        <w:rPr>
          <w:noProof/>
        </w:rPr>
        <w:t>12</w:t>
      </w:r>
      <w:r>
        <w:fldChar w:fldCharType="end"/>
      </w:r>
      <w:bookmarkEnd w:id="19"/>
      <w:r>
        <w:t>. Case-1a LOS channel</w:t>
      </w:r>
    </w:p>
    <w:p w14:paraId="30865D61" w14:textId="77777777" w:rsidR="00DC0271" w:rsidRDefault="00DC0271" w:rsidP="00DC0271">
      <w:pPr>
        <w:keepNext/>
        <w:jc w:val="center"/>
      </w:pPr>
      <w:r>
        <w:rPr>
          <w:noProof/>
        </w:rPr>
        <w:lastRenderedPageBreak/>
        <w:drawing>
          <wp:inline distT="0" distB="0" distL="0" distR="0" wp14:anchorId="4E66A7E9" wp14:editId="1106D89E">
            <wp:extent cx="2419350" cy="181463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27055" cy="1820410"/>
                    </a:xfrm>
                    <a:prstGeom prst="rect">
                      <a:avLst/>
                    </a:prstGeom>
                    <a:noFill/>
                    <a:ln>
                      <a:noFill/>
                    </a:ln>
                  </pic:spPr>
                </pic:pic>
              </a:graphicData>
            </a:graphic>
          </wp:inline>
        </w:drawing>
      </w:r>
    </w:p>
    <w:p w14:paraId="2142ABFE" w14:textId="28D5C68C" w:rsidR="00AF0200" w:rsidRDefault="00DC0271" w:rsidP="00DC0271">
      <w:pPr>
        <w:pStyle w:val="Caption"/>
        <w:jc w:val="center"/>
      </w:pPr>
      <w:bookmarkStart w:id="20" w:name="_Ref111127536"/>
      <w:r>
        <w:t xml:space="preserve">Figure </w:t>
      </w:r>
      <w:r>
        <w:fldChar w:fldCharType="begin"/>
      </w:r>
      <w:r>
        <w:instrText xml:space="preserve"> SEQ Figure \* ARABIC </w:instrText>
      </w:r>
      <w:r>
        <w:fldChar w:fldCharType="separate"/>
      </w:r>
      <w:r w:rsidR="00BA2794">
        <w:rPr>
          <w:noProof/>
        </w:rPr>
        <w:t>13</w:t>
      </w:r>
      <w:r>
        <w:fldChar w:fldCharType="end"/>
      </w:r>
      <w:bookmarkEnd w:id="20"/>
      <w:r>
        <w:t>. Case-1a CDF of RSRP difference</w:t>
      </w:r>
    </w:p>
    <w:p w14:paraId="15CCF556" w14:textId="0656B254" w:rsidR="00AF0200" w:rsidRDefault="00AF0200" w:rsidP="00AF0200">
      <w:pPr>
        <w:jc w:val="both"/>
      </w:pPr>
      <w:r>
        <w:t xml:space="preserve">From </w:t>
      </w:r>
      <w:r>
        <w:fldChar w:fldCharType="begin"/>
      </w:r>
      <w:r>
        <w:instrText xml:space="preserve"> REF _Ref111125560 \h </w:instrText>
      </w:r>
      <w:r>
        <w:fldChar w:fldCharType="separate"/>
      </w:r>
      <w:r w:rsidR="00A93746">
        <w:t xml:space="preserve">Figure </w:t>
      </w:r>
      <w:r w:rsidR="00A93746">
        <w:rPr>
          <w:noProof/>
        </w:rPr>
        <w:t>10</w:t>
      </w:r>
      <w:r>
        <w:fldChar w:fldCharType="end"/>
      </w:r>
      <w:r>
        <w:t xml:space="preserve">– </w:t>
      </w:r>
      <w:r>
        <w:fldChar w:fldCharType="begin"/>
      </w:r>
      <w:r>
        <w:instrText xml:space="preserve"> REF _Ref111125592 \h </w:instrText>
      </w:r>
      <w:r>
        <w:fldChar w:fldCharType="separate"/>
      </w:r>
      <w:r w:rsidR="00A93746">
        <w:t xml:space="preserve">Figure </w:t>
      </w:r>
      <w:r w:rsidR="00A93746">
        <w:rPr>
          <w:noProof/>
        </w:rPr>
        <w:t>12</w:t>
      </w:r>
      <w:r>
        <w:fldChar w:fldCharType="end"/>
      </w:r>
      <w:r>
        <w:t>, we can see that the beam prediction accuracy increases with the number of sampled beams. Although the beam prediction accuracies are imperfect under Top-1 beam prediction criteria, the Top-3 beam prediction accuracies are good for different channel scenarios.</w:t>
      </w:r>
      <w:r w:rsidR="00DC0271">
        <w:t xml:space="preserve"> </w:t>
      </w:r>
      <w:r w:rsidR="00567287">
        <w:rPr>
          <w:rFonts w:eastAsia="DengXian"/>
          <w:bCs/>
          <w:color w:val="000000"/>
          <w:lang w:eastAsia="zh-CN"/>
        </w:rPr>
        <w:t>From</w:t>
      </w:r>
      <w:r w:rsidR="00474370">
        <w:rPr>
          <w:rFonts w:eastAsia="DengXian"/>
          <w:bCs/>
          <w:color w:val="000000"/>
          <w:lang w:eastAsia="zh-CN"/>
        </w:rPr>
        <w:t xml:space="preserve"> </w:t>
      </w:r>
      <w:r w:rsidR="00567287">
        <w:rPr>
          <w:rFonts w:eastAsia="DengXian"/>
          <w:bCs/>
          <w:color w:val="000000"/>
          <w:lang w:eastAsia="zh-CN"/>
        </w:rPr>
        <w:fldChar w:fldCharType="begin"/>
      </w:r>
      <w:r w:rsidR="00567287">
        <w:rPr>
          <w:rFonts w:eastAsia="DengXian"/>
          <w:bCs/>
          <w:color w:val="000000"/>
          <w:lang w:eastAsia="zh-CN"/>
        </w:rPr>
        <w:instrText xml:space="preserve"> REF _Ref111127536 \h </w:instrText>
      </w:r>
      <w:r w:rsidR="00567287">
        <w:rPr>
          <w:rFonts w:eastAsia="DengXian"/>
          <w:bCs/>
          <w:color w:val="000000"/>
          <w:lang w:eastAsia="zh-CN"/>
        </w:rPr>
      </w:r>
      <w:r w:rsidR="00567287">
        <w:rPr>
          <w:rFonts w:eastAsia="DengXian"/>
          <w:bCs/>
          <w:color w:val="000000"/>
          <w:lang w:eastAsia="zh-CN"/>
        </w:rPr>
        <w:fldChar w:fldCharType="separate"/>
      </w:r>
      <w:r w:rsidR="00A93746">
        <w:t xml:space="preserve">Figure </w:t>
      </w:r>
      <w:r w:rsidR="00A93746">
        <w:rPr>
          <w:noProof/>
        </w:rPr>
        <w:t>13</w:t>
      </w:r>
      <w:r w:rsidR="00567287">
        <w:rPr>
          <w:rFonts w:eastAsia="DengXian"/>
          <w:bCs/>
          <w:color w:val="000000"/>
          <w:lang w:eastAsia="zh-CN"/>
        </w:rPr>
        <w:fldChar w:fldCharType="end"/>
      </w:r>
      <w:r w:rsidR="00567287">
        <w:rPr>
          <w:rFonts w:eastAsia="DengXian"/>
          <w:bCs/>
          <w:color w:val="000000"/>
          <w:lang w:eastAsia="zh-CN"/>
        </w:rPr>
        <w:t xml:space="preserve">, </w:t>
      </w:r>
      <w:proofErr w:type="gramStart"/>
      <w:r w:rsidR="00567287">
        <w:rPr>
          <w:rFonts w:eastAsia="DengXian"/>
          <w:bCs/>
          <w:color w:val="000000"/>
          <w:lang w:eastAsia="zh-CN"/>
        </w:rPr>
        <w:t>it can be seen that even</w:t>
      </w:r>
      <w:proofErr w:type="gramEnd"/>
      <w:r w:rsidR="00567287">
        <w:rPr>
          <w:rFonts w:eastAsia="DengXian"/>
          <w:bCs/>
          <w:color w:val="000000"/>
          <w:lang w:eastAsia="zh-CN"/>
        </w:rPr>
        <w:t xml:space="preserve"> for the error cases, most of the predicted beam indexes may still be good enough since the 90</w:t>
      </w:r>
      <w:r w:rsidR="00567287">
        <w:rPr>
          <w:rFonts w:eastAsia="DengXian"/>
          <w:bCs/>
          <w:color w:val="000000"/>
          <w:vertAlign w:val="superscript"/>
          <w:lang w:eastAsia="zh-CN"/>
        </w:rPr>
        <w:t xml:space="preserve">th </w:t>
      </w:r>
      <w:r w:rsidR="00567287">
        <w:rPr>
          <w:rFonts w:eastAsia="DengXian"/>
          <w:bCs/>
          <w:color w:val="000000"/>
          <w:lang w:eastAsia="zh-CN"/>
        </w:rPr>
        <w:t>percentile of the RSRP error CDF is around 5dB.</w:t>
      </w:r>
      <w:r w:rsidR="5F12F2BF" w:rsidRPr="5F12F2BF">
        <w:rPr>
          <w:rFonts w:eastAsia="Times New Roman"/>
          <w:color w:val="000000" w:themeColor="text1"/>
        </w:rPr>
        <w:t xml:space="preserve"> </w:t>
      </w:r>
    </w:p>
    <w:p w14:paraId="72EC9159" w14:textId="3EBD5120" w:rsidR="00AF0200" w:rsidRDefault="00AF0200" w:rsidP="00AF0200">
      <w:pPr>
        <w:jc w:val="both"/>
      </w:pPr>
      <w:r>
        <w:t xml:space="preserve">The soft evaluation metrics such as Top-1 beam prediction accuracy with 1 dB margin and Top-3 beam (option 1 and option 2) lead to a gap between the hard evaluation metric of Top-1 beam. The gaps different for different channel conditions. For example, in outdoor scenario, the gap between Top-1 </w:t>
      </w:r>
      <w:proofErr w:type="gramStart"/>
      <w:r>
        <w:t>beam</w:t>
      </w:r>
      <w:proofErr w:type="gramEnd"/>
      <w:r>
        <w:t xml:space="preserve"> prediction accuracy with 1 dB margin and without margin is about 0.05. And in indoor scenario, the gap is about 0.1. And the Top-3 beam prediction option 1 has </w:t>
      </w:r>
      <w:r w:rsidR="00F34E76">
        <w:t>slightly</w:t>
      </w:r>
      <w:r>
        <w:t xml:space="preserve"> higher accuracy then option 2 for the same data set.</w:t>
      </w:r>
    </w:p>
    <w:p w14:paraId="33A9F838" w14:textId="27779D1C" w:rsidR="00474370" w:rsidRDefault="00474370" w:rsidP="00474370">
      <w:pPr>
        <w:jc w:val="both"/>
      </w:pPr>
      <w:r>
        <w:t xml:space="preserve">Furthermore, a hierarchical beam search scheme is considered as a baseline scheme to compare with the AI/ML based beam prediction. The hierarchical beam search consists of two steps. First, x beams are uniformly sampled from the 64 input beams, and the beam corresponding to the largest RSRP is selected. Second, y beams around the selected beam in step 1 is selected, and the beam corresponding to the largest RSRP is selected as the final beam search output. The accuracy of CNN-based beam prediction with 16 samples and baseline beam search scheme with x=8/y=8 is shown in </w:t>
      </w:r>
      <w:r>
        <w:fldChar w:fldCharType="begin"/>
      </w:r>
      <w:r>
        <w:instrText xml:space="preserve"> REF _Ref111143585 \h </w:instrText>
      </w:r>
      <w:r>
        <w:fldChar w:fldCharType="separate"/>
      </w:r>
      <w:r w:rsidR="00A93746">
        <w:t xml:space="preserve">Table </w:t>
      </w:r>
      <w:r w:rsidR="00A93746">
        <w:rPr>
          <w:noProof/>
        </w:rPr>
        <w:t>1</w:t>
      </w:r>
      <w:r>
        <w:fldChar w:fldCharType="end"/>
      </w:r>
      <w:r>
        <w:t>, which shows that the CNN-based beam prediction outperforms the baseline scheme for all the evaluation metrics and scenarios.</w:t>
      </w:r>
    </w:p>
    <w:p w14:paraId="1AA45895" w14:textId="6011DB32" w:rsidR="00474370" w:rsidRDefault="00474370" w:rsidP="00474370">
      <w:pPr>
        <w:pStyle w:val="Caption"/>
        <w:keepNext/>
        <w:jc w:val="center"/>
      </w:pPr>
      <w:bookmarkStart w:id="21" w:name="_Ref111143585"/>
      <w:bookmarkStart w:id="22" w:name="_Ref111143565"/>
      <w:r>
        <w:t xml:space="preserve">Table </w:t>
      </w:r>
      <w:r>
        <w:fldChar w:fldCharType="begin"/>
      </w:r>
      <w:r>
        <w:instrText xml:space="preserve"> SEQ Table \* ARABIC </w:instrText>
      </w:r>
      <w:r>
        <w:fldChar w:fldCharType="separate"/>
      </w:r>
      <w:r w:rsidR="00392628">
        <w:rPr>
          <w:noProof/>
        </w:rPr>
        <w:t>1</w:t>
      </w:r>
      <w:r>
        <w:fldChar w:fldCharType="end"/>
      </w:r>
      <w:bookmarkEnd w:id="21"/>
      <w:r>
        <w:t xml:space="preserve">. </w:t>
      </w:r>
      <w:r w:rsidR="00C0033C">
        <w:t xml:space="preserve">Case-1a </w:t>
      </w:r>
      <w:r w:rsidR="00DB63C3">
        <w:t xml:space="preserve">Accuracy </w:t>
      </w:r>
      <w:r>
        <w:t>Comparison of Baseline and CNN-based scheme with 16 samples</w:t>
      </w:r>
      <w:bookmarkEnd w:id="22"/>
      <w:r w:rsidR="00C0033C">
        <w:t xml:space="preserve"> </w:t>
      </w:r>
    </w:p>
    <w:tbl>
      <w:tblPr>
        <w:tblStyle w:val="PlainTable1"/>
        <w:tblW w:w="0" w:type="auto"/>
        <w:tblLook w:val="04A0" w:firstRow="1" w:lastRow="0" w:firstColumn="1" w:lastColumn="0" w:noHBand="0" w:noVBand="1"/>
      </w:tblPr>
      <w:tblGrid>
        <w:gridCol w:w="1451"/>
        <w:gridCol w:w="1451"/>
        <w:gridCol w:w="1451"/>
        <w:gridCol w:w="1451"/>
        <w:gridCol w:w="1452"/>
        <w:gridCol w:w="1452"/>
        <w:gridCol w:w="1452"/>
      </w:tblGrid>
      <w:tr w:rsidR="00474370" w14:paraId="46849F86" w14:textId="77777777" w:rsidTr="007F66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2DE7169C" w14:textId="77777777" w:rsidR="00474370" w:rsidRDefault="00474370" w:rsidP="007F66ED">
            <w:pPr>
              <w:jc w:val="both"/>
            </w:pPr>
          </w:p>
        </w:tc>
        <w:tc>
          <w:tcPr>
            <w:tcW w:w="2902" w:type="dxa"/>
            <w:gridSpan w:val="2"/>
          </w:tcPr>
          <w:p w14:paraId="155B2748" w14:textId="77777777" w:rsidR="00474370" w:rsidRDefault="00474370" w:rsidP="007F66ED">
            <w:pPr>
              <w:jc w:val="both"/>
              <w:cnfStyle w:val="100000000000" w:firstRow="1" w:lastRow="0" w:firstColumn="0" w:lastColumn="0" w:oddVBand="0" w:evenVBand="0" w:oddHBand="0" w:evenHBand="0" w:firstRowFirstColumn="0" w:firstRowLastColumn="0" w:lastRowFirstColumn="0" w:lastRowLastColumn="0"/>
            </w:pPr>
            <w:r>
              <w:t>Top-1 beam</w:t>
            </w:r>
          </w:p>
        </w:tc>
        <w:tc>
          <w:tcPr>
            <w:tcW w:w="2903" w:type="dxa"/>
            <w:gridSpan w:val="2"/>
          </w:tcPr>
          <w:p w14:paraId="64FEA901" w14:textId="77777777" w:rsidR="00474370" w:rsidRDefault="00474370" w:rsidP="007F66ED">
            <w:pPr>
              <w:jc w:val="both"/>
              <w:cnfStyle w:val="100000000000" w:firstRow="1" w:lastRow="0" w:firstColumn="0" w:lastColumn="0" w:oddVBand="0" w:evenVBand="0" w:oddHBand="0" w:evenHBand="0" w:firstRowFirstColumn="0" w:firstRowLastColumn="0" w:lastRowFirstColumn="0" w:lastRowLastColumn="0"/>
            </w:pPr>
            <w:r>
              <w:t>Top-1 beam w/ 1dB margin</w:t>
            </w:r>
          </w:p>
        </w:tc>
        <w:tc>
          <w:tcPr>
            <w:tcW w:w="2904" w:type="dxa"/>
            <w:gridSpan w:val="2"/>
          </w:tcPr>
          <w:p w14:paraId="18A67FE1" w14:textId="77777777" w:rsidR="00474370" w:rsidRDefault="00474370" w:rsidP="007F66ED">
            <w:pPr>
              <w:jc w:val="both"/>
              <w:cnfStyle w:val="100000000000" w:firstRow="1" w:lastRow="0" w:firstColumn="0" w:lastColumn="0" w:oddVBand="0" w:evenVBand="0" w:oddHBand="0" w:evenHBand="0" w:firstRowFirstColumn="0" w:firstRowLastColumn="0" w:lastRowFirstColumn="0" w:lastRowLastColumn="0"/>
            </w:pPr>
            <w:r>
              <w:t>Top-3 beam (opt-1)</w:t>
            </w:r>
          </w:p>
        </w:tc>
      </w:tr>
      <w:tr w:rsidR="00474370" w14:paraId="3558F850" w14:textId="77777777" w:rsidTr="007F66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68E8A7C7" w14:textId="77777777" w:rsidR="00474370" w:rsidRDefault="00474370" w:rsidP="007F66ED">
            <w:pPr>
              <w:jc w:val="both"/>
            </w:pPr>
          </w:p>
        </w:tc>
        <w:tc>
          <w:tcPr>
            <w:tcW w:w="1451" w:type="dxa"/>
          </w:tcPr>
          <w:p w14:paraId="40795DCD"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CNN</w:t>
            </w:r>
          </w:p>
        </w:tc>
        <w:tc>
          <w:tcPr>
            <w:tcW w:w="1451" w:type="dxa"/>
          </w:tcPr>
          <w:p w14:paraId="0B105984"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Baseline</w:t>
            </w:r>
          </w:p>
        </w:tc>
        <w:tc>
          <w:tcPr>
            <w:tcW w:w="1451" w:type="dxa"/>
          </w:tcPr>
          <w:p w14:paraId="0D46E0D7"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732C614F"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Baseline</w:t>
            </w:r>
          </w:p>
        </w:tc>
        <w:tc>
          <w:tcPr>
            <w:tcW w:w="1452" w:type="dxa"/>
          </w:tcPr>
          <w:p w14:paraId="089DFF4D"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3057DA28"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Baseline</w:t>
            </w:r>
          </w:p>
        </w:tc>
      </w:tr>
      <w:tr w:rsidR="00474370" w14:paraId="485D1CF8" w14:textId="77777777" w:rsidTr="007F66ED">
        <w:tc>
          <w:tcPr>
            <w:cnfStyle w:val="001000000000" w:firstRow="0" w:lastRow="0" w:firstColumn="1" w:lastColumn="0" w:oddVBand="0" w:evenVBand="0" w:oddHBand="0" w:evenHBand="0" w:firstRowFirstColumn="0" w:firstRowLastColumn="0" w:lastRowFirstColumn="0" w:lastRowLastColumn="0"/>
            <w:tcW w:w="1451" w:type="dxa"/>
          </w:tcPr>
          <w:p w14:paraId="313AEF5A" w14:textId="77777777" w:rsidR="00474370" w:rsidRDefault="00474370" w:rsidP="007F66ED">
            <w:pPr>
              <w:jc w:val="both"/>
            </w:pPr>
            <w:r>
              <w:t>NLOS+LOS, 80% indoor</w:t>
            </w:r>
          </w:p>
        </w:tc>
        <w:tc>
          <w:tcPr>
            <w:tcW w:w="1451" w:type="dxa"/>
          </w:tcPr>
          <w:p w14:paraId="3CFD24D0"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rsidRPr="00BD6558">
              <w:t xml:space="preserve">0.7273    </w:t>
            </w:r>
          </w:p>
        </w:tc>
        <w:tc>
          <w:tcPr>
            <w:tcW w:w="1451" w:type="dxa"/>
          </w:tcPr>
          <w:p w14:paraId="567A2696"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rsidRPr="00E06854">
              <w:t xml:space="preserve">0.6639    </w:t>
            </w:r>
          </w:p>
        </w:tc>
        <w:tc>
          <w:tcPr>
            <w:tcW w:w="1451" w:type="dxa"/>
          </w:tcPr>
          <w:p w14:paraId="27273F55"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rsidRPr="00BD6558">
              <w:t xml:space="preserve">0.8198    </w:t>
            </w:r>
          </w:p>
        </w:tc>
        <w:tc>
          <w:tcPr>
            <w:tcW w:w="1452" w:type="dxa"/>
          </w:tcPr>
          <w:p w14:paraId="27B55681"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rsidRPr="00E06854">
              <w:t xml:space="preserve">0.7296    </w:t>
            </w:r>
          </w:p>
        </w:tc>
        <w:tc>
          <w:tcPr>
            <w:tcW w:w="1452" w:type="dxa"/>
          </w:tcPr>
          <w:p w14:paraId="72C4564C"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rsidRPr="00BD6558">
              <w:t>0.9630</w:t>
            </w:r>
          </w:p>
        </w:tc>
        <w:tc>
          <w:tcPr>
            <w:tcW w:w="1452" w:type="dxa"/>
          </w:tcPr>
          <w:p w14:paraId="712F8DBA"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rsidRPr="00E06854">
              <w:t>0.9141</w:t>
            </w:r>
          </w:p>
        </w:tc>
      </w:tr>
      <w:tr w:rsidR="00474370" w14:paraId="33B65A8D" w14:textId="77777777" w:rsidTr="007F66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372D2E6F" w14:textId="77777777" w:rsidR="00474370" w:rsidRDefault="00474370" w:rsidP="007F66ED">
            <w:pPr>
              <w:jc w:val="both"/>
            </w:pPr>
            <w:r>
              <w:t>NLOS+LOS, outdoor</w:t>
            </w:r>
          </w:p>
        </w:tc>
        <w:tc>
          <w:tcPr>
            <w:tcW w:w="1451" w:type="dxa"/>
          </w:tcPr>
          <w:p w14:paraId="5B5B3815"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0.8704</w:t>
            </w:r>
          </w:p>
        </w:tc>
        <w:tc>
          <w:tcPr>
            <w:tcW w:w="1451" w:type="dxa"/>
          </w:tcPr>
          <w:p w14:paraId="55835CB6"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0.</w:t>
            </w:r>
            <w:r w:rsidRPr="00FE56AF">
              <w:t xml:space="preserve">8235    </w:t>
            </w:r>
          </w:p>
        </w:tc>
        <w:tc>
          <w:tcPr>
            <w:tcW w:w="1451" w:type="dxa"/>
          </w:tcPr>
          <w:p w14:paraId="2B889F37"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0.9204</w:t>
            </w:r>
          </w:p>
        </w:tc>
        <w:tc>
          <w:tcPr>
            <w:tcW w:w="1452" w:type="dxa"/>
          </w:tcPr>
          <w:p w14:paraId="3350C671"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0.</w:t>
            </w:r>
            <w:r w:rsidRPr="00FE56AF">
              <w:t xml:space="preserve">8484    </w:t>
            </w:r>
          </w:p>
        </w:tc>
        <w:tc>
          <w:tcPr>
            <w:tcW w:w="1452" w:type="dxa"/>
          </w:tcPr>
          <w:p w14:paraId="3CD99F23"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0.9853</w:t>
            </w:r>
          </w:p>
        </w:tc>
        <w:tc>
          <w:tcPr>
            <w:tcW w:w="1452" w:type="dxa"/>
          </w:tcPr>
          <w:p w14:paraId="03BAE380" w14:textId="77777777" w:rsidR="00474370" w:rsidRDefault="00474370" w:rsidP="007F66ED">
            <w:pPr>
              <w:jc w:val="both"/>
              <w:cnfStyle w:val="000000100000" w:firstRow="0" w:lastRow="0" w:firstColumn="0" w:lastColumn="0" w:oddVBand="0" w:evenVBand="0" w:oddHBand="1" w:evenHBand="0" w:firstRowFirstColumn="0" w:firstRowLastColumn="0" w:lastRowFirstColumn="0" w:lastRowLastColumn="0"/>
            </w:pPr>
            <w:r>
              <w:t>0.</w:t>
            </w:r>
            <w:r w:rsidRPr="00FE56AF">
              <w:t>9411</w:t>
            </w:r>
          </w:p>
        </w:tc>
      </w:tr>
      <w:tr w:rsidR="00474370" w14:paraId="1421094C" w14:textId="77777777" w:rsidTr="007F66ED">
        <w:trPr>
          <w:trHeight w:val="449"/>
        </w:trPr>
        <w:tc>
          <w:tcPr>
            <w:cnfStyle w:val="001000000000" w:firstRow="0" w:lastRow="0" w:firstColumn="1" w:lastColumn="0" w:oddVBand="0" w:evenVBand="0" w:oddHBand="0" w:evenHBand="0" w:firstRowFirstColumn="0" w:firstRowLastColumn="0" w:lastRowFirstColumn="0" w:lastRowLastColumn="0"/>
            <w:tcW w:w="1451" w:type="dxa"/>
          </w:tcPr>
          <w:p w14:paraId="75BC9DC6" w14:textId="77777777" w:rsidR="00474370" w:rsidRDefault="00474370" w:rsidP="007F66ED">
            <w:r>
              <w:t>Los, 80% indoor</w:t>
            </w:r>
          </w:p>
        </w:tc>
        <w:tc>
          <w:tcPr>
            <w:tcW w:w="1451" w:type="dxa"/>
          </w:tcPr>
          <w:p w14:paraId="5FFDAADD"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t>0.7580</w:t>
            </w:r>
          </w:p>
        </w:tc>
        <w:tc>
          <w:tcPr>
            <w:tcW w:w="1451" w:type="dxa"/>
          </w:tcPr>
          <w:p w14:paraId="2190DCE5"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t>0.6953</w:t>
            </w:r>
          </w:p>
        </w:tc>
        <w:tc>
          <w:tcPr>
            <w:tcW w:w="1451" w:type="dxa"/>
          </w:tcPr>
          <w:p w14:paraId="4D76F34A"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t>0.8450</w:t>
            </w:r>
          </w:p>
        </w:tc>
        <w:tc>
          <w:tcPr>
            <w:tcW w:w="1452" w:type="dxa"/>
          </w:tcPr>
          <w:p w14:paraId="67603D44"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t>0.7567</w:t>
            </w:r>
          </w:p>
        </w:tc>
        <w:tc>
          <w:tcPr>
            <w:tcW w:w="1452" w:type="dxa"/>
          </w:tcPr>
          <w:p w14:paraId="721B3C4E"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t>0.9717</w:t>
            </w:r>
          </w:p>
        </w:tc>
        <w:tc>
          <w:tcPr>
            <w:tcW w:w="1452" w:type="dxa"/>
          </w:tcPr>
          <w:p w14:paraId="19E57E0A" w14:textId="77777777" w:rsidR="00474370" w:rsidRDefault="00474370" w:rsidP="007F66ED">
            <w:pPr>
              <w:jc w:val="both"/>
              <w:cnfStyle w:val="000000000000" w:firstRow="0" w:lastRow="0" w:firstColumn="0" w:lastColumn="0" w:oddVBand="0" w:evenVBand="0" w:oddHBand="0" w:evenHBand="0" w:firstRowFirstColumn="0" w:firstRowLastColumn="0" w:lastRowFirstColumn="0" w:lastRowLastColumn="0"/>
            </w:pPr>
            <w:r>
              <w:t>0.9248</w:t>
            </w:r>
          </w:p>
        </w:tc>
      </w:tr>
    </w:tbl>
    <w:p w14:paraId="7FDE2172" w14:textId="07B6170A" w:rsidR="00474370" w:rsidRDefault="00474370" w:rsidP="00AF0200">
      <w:pPr>
        <w:jc w:val="both"/>
      </w:pPr>
    </w:p>
    <w:p w14:paraId="7890EA81" w14:textId="0C5FB95E" w:rsidR="00AF0200" w:rsidRDefault="00AF0200" w:rsidP="00644C17">
      <w:pPr>
        <w:jc w:val="both"/>
        <w:rPr>
          <w:lang w:val="en-US"/>
        </w:rPr>
      </w:pPr>
      <w:r>
        <w:rPr>
          <w:lang w:val="en-US"/>
        </w:rPr>
        <w:t xml:space="preserve">In case-1b, the 16 input beams are sampled to 8, 10, 12, or 16 beams, according to uniform sampling the beam indices, to predict the optimal beam among the 64 beams. The beam prediction accuracies for different number of samples and different metrics are shown in </w:t>
      </w:r>
      <w:r>
        <w:rPr>
          <w:lang w:val="en-US"/>
        </w:rPr>
        <w:fldChar w:fldCharType="begin"/>
      </w:r>
      <w:r>
        <w:rPr>
          <w:lang w:val="en-US"/>
        </w:rPr>
        <w:instrText xml:space="preserve"> REF _Ref111125681 \h </w:instrText>
      </w:r>
      <w:r>
        <w:rPr>
          <w:lang w:val="en-US"/>
        </w:rPr>
      </w:r>
      <w:r>
        <w:rPr>
          <w:lang w:val="en-US"/>
        </w:rPr>
        <w:fldChar w:fldCharType="separate"/>
      </w:r>
      <w:r w:rsidR="00644C17">
        <w:t xml:space="preserve">Figure </w:t>
      </w:r>
      <w:r w:rsidR="00644C17">
        <w:rPr>
          <w:noProof/>
        </w:rPr>
        <w:t>14</w:t>
      </w:r>
      <w:r>
        <w:rPr>
          <w:lang w:val="en-US"/>
        </w:rPr>
        <w:fldChar w:fldCharType="end"/>
      </w:r>
      <w:r>
        <w:rPr>
          <w:lang w:val="en-US"/>
        </w:rPr>
        <w:t xml:space="preserve">– </w:t>
      </w:r>
      <w:r>
        <w:rPr>
          <w:lang w:val="en-US"/>
        </w:rPr>
        <w:fldChar w:fldCharType="begin"/>
      </w:r>
      <w:r>
        <w:rPr>
          <w:lang w:val="en-US"/>
        </w:rPr>
        <w:instrText xml:space="preserve"> REF _Ref111125686 \h </w:instrText>
      </w:r>
      <w:r>
        <w:rPr>
          <w:lang w:val="en-US"/>
        </w:rPr>
      </w:r>
      <w:r>
        <w:rPr>
          <w:lang w:val="en-US"/>
        </w:rPr>
        <w:fldChar w:fldCharType="separate"/>
      </w:r>
      <w:r w:rsidR="00644C17">
        <w:t xml:space="preserve">Figure </w:t>
      </w:r>
      <w:r w:rsidR="00644C17">
        <w:rPr>
          <w:noProof/>
        </w:rPr>
        <w:t>17</w:t>
      </w:r>
      <w:r>
        <w:rPr>
          <w:lang w:val="en-US"/>
        </w:rPr>
        <w:fldChar w:fldCharType="end"/>
      </w:r>
      <w:r>
        <w:rPr>
          <w:lang w:val="en-US"/>
        </w:rPr>
        <w:t>, where different channel conditions are considered.</w:t>
      </w:r>
    </w:p>
    <w:p w14:paraId="6A815BB5" w14:textId="77777777" w:rsidR="00AF0200" w:rsidRDefault="00AF0200" w:rsidP="00AF0200">
      <w:pPr>
        <w:keepNext/>
        <w:jc w:val="center"/>
      </w:pPr>
      <w:r>
        <w:rPr>
          <w:noProof/>
          <w:lang w:val="en-US"/>
        </w:rPr>
        <w:lastRenderedPageBreak/>
        <w:drawing>
          <wp:inline distT="0" distB="0" distL="0" distR="0" wp14:anchorId="779D8B74" wp14:editId="71FBD7C0">
            <wp:extent cx="2845640" cy="2133600"/>
            <wp:effectExtent l="0" t="0" r="0" b="0"/>
            <wp:docPr id="2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2467" cy="2138719"/>
                    </a:xfrm>
                    <a:prstGeom prst="rect">
                      <a:avLst/>
                    </a:prstGeom>
                    <a:noFill/>
                    <a:ln>
                      <a:noFill/>
                    </a:ln>
                  </pic:spPr>
                </pic:pic>
              </a:graphicData>
            </a:graphic>
          </wp:inline>
        </w:drawing>
      </w:r>
    </w:p>
    <w:p w14:paraId="7FA830E7" w14:textId="7012E782" w:rsidR="00AF0200" w:rsidRDefault="00AF0200" w:rsidP="00AF0200">
      <w:pPr>
        <w:pStyle w:val="Caption"/>
        <w:jc w:val="center"/>
      </w:pPr>
      <w:bookmarkStart w:id="23" w:name="_Ref111125681"/>
      <w:r>
        <w:t xml:space="preserve">Figure </w:t>
      </w:r>
      <w:r>
        <w:fldChar w:fldCharType="begin"/>
      </w:r>
      <w:r>
        <w:instrText xml:space="preserve"> SEQ Figure \* ARABIC </w:instrText>
      </w:r>
      <w:r>
        <w:fldChar w:fldCharType="separate"/>
      </w:r>
      <w:r w:rsidR="00BA2794">
        <w:rPr>
          <w:noProof/>
        </w:rPr>
        <w:t>14</w:t>
      </w:r>
      <w:r>
        <w:fldChar w:fldCharType="end"/>
      </w:r>
      <w:bookmarkEnd w:id="23"/>
      <w:r>
        <w:t>. Case-1b LOS channel</w:t>
      </w:r>
    </w:p>
    <w:p w14:paraId="7268FB4F" w14:textId="77777777" w:rsidR="00AF0200" w:rsidRDefault="00AF0200" w:rsidP="00AF0200">
      <w:pPr>
        <w:jc w:val="center"/>
        <w:rPr>
          <w:lang w:val="en-US"/>
        </w:rPr>
      </w:pPr>
    </w:p>
    <w:p w14:paraId="407E0D65" w14:textId="77777777" w:rsidR="00AF0200" w:rsidRDefault="00AF0200" w:rsidP="00AF0200">
      <w:pPr>
        <w:keepNext/>
        <w:jc w:val="center"/>
      </w:pPr>
      <w:r>
        <w:rPr>
          <w:noProof/>
          <w:lang w:val="en-US"/>
        </w:rPr>
        <w:drawing>
          <wp:inline distT="0" distB="0" distL="0" distR="0" wp14:anchorId="6590CF44" wp14:editId="7F6C60E8">
            <wp:extent cx="2743200" cy="2056792"/>
            <wp:effectExtent l="0" t="0" r="0" b="635"/>
            <wp:docPr id="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49813" cy="2061750"/>
                    </a:xfrm>
                    <a:prstGeom prst="rect">
                      <a:avLst/>
                    </a:prstGeom>
                    <a:noFill/>
                    <a:ln>
                      <a:noFill/>
                    </a:ln>
                  </pic:spPr>
                </pic:pic>
              </a:graphicData>
            </a:graphic>
          </wp:inline>
        </w:drawing>
      </w:r>
    </w:p>
    <w:p w14:paraId="3ED4B3BC" w14:textId="153DF6D2" w:rsidR="00AF0200" w:rsidRPr="00607C7C" w:rsidRDefault="00AF0200" w:rsidP="00AF0200">
      <w:pPr>
        <w:pStyle w:val="Caption"/>
        <w:jc w:val="center"/>
        <w:rPr>
          <w:lang w:val="en-US"/>
        </w:rPr>
      </w:pPr>
      <w:r>
        <w:t xml:space="preserve">Figure </w:t>
      </w:r>
      <w:r>
        <w:fldChar w:fldCharType="begin"/>
      </w:r>
      <w:r>
        <w:instrText xml:space="preserve"> SEQ Figure \* ARABIC </w:instrText>
      </w:r>
      <w:r>
        <w:fldChar w:fldCharType="separate"/>
      </w:r>
      <w:r w:rsidR="00BA2794">
        <w:rPr>
          <w:noProof/>
        </w:rPr>
        <w:t>15</w:t>
      </w:r>
      <w:r>
        <w:fldChar w:fldCharType="end"/>
      </w:r>
      <w:r>
        <w:t>. Case-1b LOS Channel</w:t>
      </w:r>
    </w:p>
    <w:p w14:paraId="00FFF730" w14:textId="77777777" w:rsidR="00AF0200" w:rsidRDefault="00AF0200" w:rsidP="00AF0200">
      <w:pPr>
        <w:jc w:val="center"/>
      </w:pPr>
    </w:p>
    <w:p w14:paraId="76BA8F47" w14:textId="77777777" w:rsidR="00AF0200" w:rsidRDefault="00AF0200" w:rsidP="00AF0200">
      <w:pPr>
        <w:keepNext/>
        <w:jc w:val="center"/>
      </w:pPr>
      <w:r>
        <w:rPr>
          <w:noProof/>
        </w:rPr>
        <w:drawing>
          <wp:inline distT="0" distB="0" distL="0" distR="0" wp14:anchorId="7BCE921F" wp14:editId="3EC8BA8E">
            <wp:extent cx="2667788" cy="2000250"/>
            <wp:effectExtent l="0" t="0" r="0" b="0"/>
            <wp:docPr id="2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74056" cy="2004950"/>
                    </a:xfrm>
                    <a:prstGeom prst="rect">
                      <a:avLst/>
                    </a:prstGeom>
                    <a:noFill/>
                    <a:ln>
                      <a:noFill/>
                    </a:ln>
                  </pic:spPr>
                </pic:pic>
              </a:graphicData>
            </a:graphic>
          </wp:inline>
        </w:drawing>
      </w:r>
    </w:p>
    <w:p w14:paraId="6E178264" w14:textId="16429A47" w:rsidR="00AF0200" w:rsidRDefault="00AF0200" w:rsidP="00AF0200">
      <w:pPr>
        <w:pStyle w:val="Caption"/>
        <w:jc w:val="center"/>
      </w:pPr>
      <w:r>
        <w:t xml:space="preserve">Figure </w:t>
      </w:r>
      <w:r>
        <w:fldChar w:fldCharType="begin"/>
      </w:r>
      <w:r>
        <w:instrText xml:space="preserve"> SEQ Figure \* ARABIC </w:instrText>
      </w:r>
      <w:r>
        <w:fldChar w:fldCharType="separate"/>
      </w:r>
      <w:r w:rsidR="00BA2794">
        <w:rPr>
          <w:noProof/>
        </w:rPr>
        <w:t>16</w:t>
      </w:r>
      <w:r>
        <w:fldChar w:fldCharType="end"/>
      </w:r>
      <w:r>
        <w:t>. Case-1b NLOS + LOS channel</w:t>
      </w:r>
    </w:p>
    <w:p w14:paraId="16F2156A" w14:textId="77777777" w:rsidR="00AF0200" w:rsidRDefault="00AF0200" w:rsidP="00AF0200">
      <w:pPr>
        <w:jc w:val="center"/>
      </w:pPr>
    </w:p>
    <w:p w14:paraId="602C4A50" w14:textId="77777777" w:rsidR="00AF0200" w:rsidRDefault="00AF0200" w:rsidP="00AF0200">
      <w:pPr>
        <w:keepNext/>
        <w:jc w:val="center"/>
      </w:pPr>
      <w:r>
        <w:rPr>
          <w:noProof/>
        </w:rPr>
        <w:lastRenderedPageBreak/>
        <w:drawing>
          <wp:inline distT="0" distB="0" distL="0" distR="0" wp14:anchorId="35A9A6D7" wp14:editId="487243FF">
            <wp:extent cx="2618178" cy="1957387"/>
            <wp:effectExtent l="0" t="0" r="0" b="5080"/>
            <wp:docPr id="2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25252" cy="1962676"/>
                    </a:xfrm>
                    <a:prstGeom prst="rect">
                      <a:avLst/>
                    </a:prstGeom>
                    <a:noFill/>
                    <a:ln>
                      <a:noFill/>
                    </a:ln>
                  </pic:spPr>
                </pic:pic>
              </a:graphicData>
            </a:graphic>
          </wp:inline>
        </w:drawing>
      </w:r>
    </w:p>
    <w:p w14:paraId="1E2BD1DB" w14:textId="07CA2A5C" w:rsidR="00AF0200" w:rsidRPr="00C82517" w:rsidRDefault="00AF0200" w:rsidP="00AF0200">
      <w:pPr>
        <w:pStyle w:val="Caption"/>
        <w:jc w:val="center"/>
      </w:pPr>
      <w:bookmarkStart w:id="24" w:name="_Ref111125686"/>
      <w:r>
        <w:t xml:space="preserve">Figure </w:t>
      </w:r>
      <w:r>
        <w:fldChar w:fldCharType="begin"/>
      </w:r>
      <w:r>
        <w:instrText xml:space="preserve"> SEQ Figure \* ARABIC </w:instrText>
      </w:r>
      <w:r>
        <w:fldChar w:fldCharType="separate"/>
      </w:r>
      <w:r w:rsidR="00BA2794">
        <w:rPr>
          <w:noProof/>
        </w:rPr>
        <w:t>17</w:t>
      </w:r>
      <w:r>
        <w:fldChar w:fldCharType="end"/>
      </w:r>
      <w:bookmarkEnd w:id="24"/>
      <w:r>
        <w:t>. Case-1b NLOS + LOS channel</w:t>
      </w:r>
    </w:p>
    <w:p w14:paraId="121E7C87" w14:textId="10555BF5" w:rsidR="00AF0200" w:rsidRDefault="00AF0200" w:rsidP="00AF0200">
      <w:pPr>
        <w:jc w:val="both"/>
      </w:pPr>
      <w:proofErr w:type="gramStart"/>
      <w:r>
        <w:t>Similar to</w:t>
      </w:r>
      <w:proofErr w:type="gramEnd"/>
      <w:r>
        <w:t xml:space="preserve"> case-1a, </w:t>
      </w:r>
      <w:r>
        <w:fldChar w:fldCharType="begin"/>
      </w:r>
      <w:r>
        <w:instrText xml:space="preserve"> REF _Ref111125681 \h </w:instrText>
      </w:r>
      <w:r>
        <w:fldChar w:fldCharType="separate"/>
      </w:r>
      <w:r w:rsidR="00A93746">
        <w:t xml:space="preserve">Figure </w:t>
      </w:r>
      <w:r w:rsidR="00A93746">
        <w:rPr>
          <w:noProof/>
        </w:rPr>
        <w:t>14</w:t>
      </w:r>
      <w:r>
        <w:fldChar w:fldCharType="end"/>
      </w:r>
      <w:r>
        <w:t xml:space="preserve"> - </w:t>
      </w:r>
      <w:r>
        <w:fldChar w:fldCharType="begin"/>
      </w:r>
      <w:r>
        <w:instrText xml:space="preserve"> REF _Ref111125686 \h </w:instrText>
      </w:r>
      <w:r>
        <w:fldChar w:fldCharType="separate"/>
      </w:r>
      <w:r w:rsidR="00A93746">
        <w:t xml:space="preserve">Figure </w:t>
      </w:r>
      <w:r w:rsidR="00A93746">
        <w:rPr>
          <w:noProof/>
        </w:rPr>
        <w:t>17</w:t>
      </w:r>
      <w:r>
        <w:fldChar w:fldCharType="end"/>
      </w:r>
      <w:r>
        <w:t xml:space="preserve"> show that the beam prediction accuracy increases with the number of sampled beams. The Top-3 beam prediction accuracies are good for different channel scenarios.</w:t>
      </w:r>
    </w:p>
    <w:p w14:paraId="369C02D6" w14:textId="77777777" w:rsidR="00AF0200" w:rsidRDefault="00AF0200" w:rsidP="00AF0200">
      <w:pPr>
        <w:jc w:val="both"/>
      </w:pPr>
      <w:proofErr w:type="gramStart"/>
      <w:r>
        <w:t>Similar to</w:t>
      </w:r>
      <w:proofErr w:type="gramEnd"/>
      <w:r>
        <w:t xml:space="preserve"> case-1a, the soft evaluation metrics such as Top-1 beam prediction accuracy with 1 dB margin and Top-3 beam (option 1 and option 2) lead to a gap between the hard evaluation metric of Top-1 beam. The gaps different for different channel conditions. For example, in outdoor scenario, the gap between Top-1 </w:t>
      </w:r>
      <w:proofErr w:type="gramStart"/>
      <w:r>
        <w:t>beam</w:t>
      </w:r>
      <w:proofErr w:type="gramEnd"/>
      <w:r>
        <w:t xml:space="preserve"> prediction accuracy with 1 dB margin and without margin is about 0.05. And in indoor scenario, the gap is about 0.1. And the option-1 and option-2 of Top-3 beam prediction accuracies are almost the same for the same data set. </w:t>
      </w:r>
    </w:p>
    <w:p w14:paraId="1A25A3A3" w14:textId="0CDFDF2C" w:rsidR="00AF0200" w:rsidRPr="00292620" w:rsidRDefault="00AF0200" w:rsidP="00AF0200">
      <w:pPr>
        <w:jc w:val="both"/>
      </w:pPr>
      <w:r>
        <w:t xml:space="preserve">For both case-1a and case-1b, </w:t>
      </w:r>
      <w:proofErr w:type="gramStart"/>
      <w:r>
        <w:rPr>
          <w:lang w:eastAsia="zh-CN"/>
        </w:rPr>
        <w:t>it can be seen that NLOS</w:t>
      </w:r>
      <w:proofErr w:type="gramEnd"/>
      <w:r>
        <w:rPr>
          <w:lang w:eastAsia="zh-CN"/>
        </w:rPr>
        <w:t xml:space="preserve"> channel models are less accurate than the LOS case, and 80% indoor + 20% outdoor channel models are less accurate than the 100% outdoor channel models</w:t>
      </w:r>
      <w:r>
        <w:t>. But Top-3 beam prediction accuracies are always acceptable. We also notice that the wide beam</w:t>
      </w:r>
      <w:r w:rsidR="002D1443">
        <w:t>-</w:t>
      </w:r>
      <w:r>
        <w:t xml:space="preserve">based beam prediction has </w:t>
      </w:r>
      <w:r w:rsidR="00240D21">
        <w:t>slightly</w:t>
      </w:r>
      <w:r>
        <w:t xml:space="preserve"> higher beam prediction accuracy than the narrow beam based </w:t>
      </w:r>
      <w:r w:rsidRPr="00503670">
        <w:t xml:space="preserve">one </w:t>
      </w:r>
      <w:r w:rsidR="00503670" w:rsidRPr="00503670">
        <w:t xml:space="preserve">when number of sampled </w:t>
      </w:r>
      <w:proofErr w:type="gramStart"/>
      <w:r w:rsidR="00503670" w:rsidRPr="00503670">
        <w:t>beam</w:t>
      </w:r>
      <w:proofErr w:type="gramEnd"/>
      <w:r w:rsidR="00503670" w:rsidRPr="00503670">
        <w:t xml:space="preserve"> is small, e.g. 8.</w:t>
      </w:r>
      <w:r w:rsidR="00503670" w:rsidRPr="004C58FB">
        <w:t xml:space="preserve"> </w:t>
      </w:r>
      <w:r>
        <w:t xml:space="preserve">This is because there is some beam correspondence between wide beam and narrow beam. </w:t>
      </w:r>
    </w:p>
    <w:p w14:paraId="32FC19D0" w14:textId="72090F59" w:rsidR="000C170B" w:rsidRDefault="000C170B" w:rsidP="000C170B">
      <w:pPr>
        <w:jc w:val="both"/>
      </w:pPr>
      <w:r>
        <w:t>Furthermore, a hierarchical beam search scheme is considered as a baseline scheme to compare with the AI/ML based beam prediction. The hierarchical beam search consists of two steps. First, 16 beams are uniformly sampled from the 16 input wide beams, and the beam corresponding to the largest RSRP is selected. Second, 4 narrow beams corresponding to the selected wide beam in step 1 is selected, and the beam corresponding to the largest RSRP is selected as the final beam search output. The accuracy of CNN-based beam prediction with 16 samples and baseline beam search scheme is shown in</w:t>
      </w:r>
      <w:r w:rsidR="00392628">
        <w:t xml:space="preserve"> </w:t>
      </w:r>
      <w:r w:rsidR="00392628">
        <w:fldChar w:fldCharType="begin"/>
      </w:r>
      <w:r w:rsidR="00392628">
        <w:instrText xml:space="preserve"> REF _Ref111197638 \h </w:instrText>
      </w:r>
      <w:r w:rsidR="00392628">
        <w:fldChar w:fldCharType="separate"/>
      </w:r>
      <w:r w:rsidR="00392628">
        <w:t xml:space="preserve">Table </w:t>
      </w:r>
      <w:r w:rsidR="00392628">
        <w:rPr>
          <w:noProof/>
        </w:rPr>
        <w:t>2</w:t>
      </w:r>
      <w:r w:rsidR="00392628">
        <w:fldChar w:fldCharType="end"/>
      </w:r>
      <w:r>
        <w:t xml:space="preserve">, which shows that the CNN-based beam prediction outperforms the baseline scheme significantly. </w:t>
      </w:r>
    </w:p>
    <w:p w14:paraId="73E2FD1A" w14:textId="236FE302" w:rsidR="00392628" w:rsidRDefault="00392628" w:rsidP="00392628">
      <w:pPr>
        <w:pStyle w:val="Caption"/>
        <w:keepNext/>
        <w:jc w:val="center"/>
      </w:pPr>
      <w:bookmarkStart w:id="25" w:name="_Ref111197638"/>
      <w:r>
        <w:t xml:space="preserve">Table </w:t>
      </w:r>
      <w:r>
        <w:fldChar w:fldCharType="begin"/>
      </w:r>
      <w:r>
        <w:instrText xml:space="preserve"> SEQ Table \* ARABIC </w:instrText>
      </w:r>
      <w:r>
        <w:fldChar w:fldCharType="separate"/>
      </w:r>
      <w:r>
        <w:rPr>
          <w:noProof/>
        </w:rPr>
        <w:t>2</w:t>
      </w:r>
      <w:r>
        <w:fldChar w:fldCharType="end"/>
      </w:r>
      <w:bookmarkEnd w:id="25"/>
      <w:r>
        <w:t xml:space="preserve">. </w:t>
      </w:r>
      <w:r w:rsidR="00C0033C">
        <w:t>Case-1b Accuracy</w:t>
      </w:r>
      <w:r>
        <w:t xml:space="preserve"> </w:t>
      </w:r>
      <w:r w:rsidRPr="003A3EE8">
        <w:t>Comparison of Baseline and CNN-based scheme with 16 samples</w:t>
      </w:r>
    </w:p>
    <w:tbl>
      <w:tblPr>
        <w:tblStyle w:val="PlainTable1"/>
        <w:tblW w:w="0" w:type="auto"/>
        <w:tblLook w:val="04A0" w:firstRow="1" w:lastRow="0" w:firstColumn="1" w:lastColumn="0" w:noHBand="0" w:noVBand="1"/>
      </w:tblPr>
      <w:tblGrid>
        <w:gridCol w:w="1451"/>
        <w:gridCol w:w="1451"/>
        <w:gridCol w:w="1451"/>
        <w:gridCol w:w="1451"/>
        <w:gridCol w:w="1452"/>
        <w:gridCol w:w="1452"/>
        <w:gridCol w:w="1452"/>
      </w:tblGrid>
      <w:tr w:rsidR="00DD16B0" w14:paraId="7ED19FE3" w14:textId="77777777" w:rsidTr="0086282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4CA4F54B" w14:textId="77777777" w:rsidR="00DD16B0" w:rsidRDefault="00DD16B0" w:rsidP="00862825">
            <w:pPr>
              <w:jc w:val="both"/>
            </w:pPr>
          </w:p>
        </w:tc>
        <w:tc>
          <w:tcPr>
            <w:tcW w:w="2902" w:type="dxa"/>
            <w:gridSpan w:val="2"/>
          </w:tcPr>
          <w:p w14:paraId="6F630C19" w14:textId="77777777" w:rsidR="00DD16B0" w:rsidRDefault="00DD16B0" w:rsidP="00862825">
            <w:pPr>
              <w:jc w:val="both"/>
              <w:cnfStyle w:val="100000000000" w:firstRow="1" w:lastRow="0" w:firstColumn="0" w:lastColumn="0" w:oddVBand="0" w:evenVBand="0" w:oddHBand="0" w:evenHBand="0" w:firstRowFirstColumn="0" w:firstRowLastColumn="0" w:lastRowFirstColumn="0" w:lastRowLastColumn="0"/>
            </w:pPr>
            <w:r>
              <w:t>Top-1 beam</w:t>
            </w:r>
          </w:p>
        </w:tc>
        <w:tc>
          <w:tcPr>
            <w:tcW w:w="2903" w:type="dxa"/>
            <w:gridSpan w:val="2"/>
          </w:tcPr>
          <w:p w14:paraId="45D4015C" w14:textId="77777777" w:rsidR="00DD16B0" w:rsidRDefault="00DD16B0" w:rsidP="00862825">
            <w:pPr>
              <w:jc w:val="both"/>
              <w:cnfStyle w:val="100000000000" w:firstRow="1" w:lastRow="0" w:firstColumn="0" w:lastColumn="0" w:oddVBand="0" w:evenVBand="0" w:oddHBand="0" w:evenHBand="0" w:firstRowFirstColumn="0" w:firstRowLastColumn="0" w:lastRowFirstColumn="0" w:lastRowLastColumn="0"/>
            </w:pPr>
            <w:r>
              <w:t>Top-1 beam w/ 1dB margin</w:t>
            </w:r>
          </w:p>
        </w:tc>
        <w:tc>
          <w:tcPr>
            <w:tcW w:w="2904" w:type="dxa"/>
            <w:gridSpan w:val="2"/>
          </w:tcPr>
          <w:p w14:paraId="7144FE03" w14:textId="77777777" w:rsidR="00DD16B0" w:rsidRDefault="00DD16B0" w:rsidP="00862825">
            <w:pPr>
              <w:jc w:val="both"/>
              <w:cnfStyle w:val="100000000000" w:firstRow="1" w:lastRow="0" w:firstColumn="0" w:lastColumn="0" w:oddVBand="0" w:evenVBand="0" w:oddHBand="0" w:evenHBand="0" w:firstRowFirstColumn="0" w:firstRowLastColumn="0" w:lastRowFirstColumn="0" w:lastRowLastColumn="0"/>
            </w:pPr>
            <w:r>
              <w:t>Top-3 beam (opt-1)</w:t>
            </w:r>
          </w:p>
        </w:tc>
      </w:tr>
      <w:tr w:rsidR="00DD16B0" w14:paraId="69ACB605" w14:textId="77777777" w:rsidTr="008628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4AEFCFC2" w14:textId="77777777" w:rsidR="00DD16B0" w:rsidRDefault="00DD16B0" w:rsidP="00862825">
            <w:pPr>
              <w:jc w:val="both"/>
            </w:pPr>
          </w:p>
        </w:tc>
        <w:tc>
          <w:tcPr>
            <w:tcW w:w="1451" w:type="dxa"/>
          </w:tcPr>
          <w:p w14:paraId="6D022EE6"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t>CNN</w:t>
            </w:r>
          </w:p>
        </w:tc>
        <w:tc>
          <w:tcPr>
            <w:tcW w:w="1451" w:type="dxa"/>
          </w:tcPr>
          <w:p w14:paraId="07CE1D34"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t>Baseline</w:t>
            </w:r>
          </w:p>
        </w:tc>
        <w:tc>
          <w:tcPr>
            <w:tcW w:w="1451" w:type="dxa"/>
          </w:tcPr>
          <w:p w14:paraId="0942F9E2"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69790A19"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t>Baseline</w:t>
            </w:r>
          </w:p>
        </w:tc>
        <w:tc>
          <w:tcPr>
            <w:tcW w:w="1452" w:type="dxa"/>
          </w:tcPr>
          <w:p w14:paraId="6385475B"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t>CNN</w:t>
            </w:r>
          </w:p>
        </w:tc>
        <w:tc>
          <w:tcPr>
            <w:tcW w:w="1452" w:type="dxa"/>
          </w:tcPr>
          <w:p w14:paraId="0B0F6BF1"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t>Baseline</w:t>
            </w:r>
          </w:p>
        </w:tc>
      </w:tr>
      <w:tr w:rsidR="00DD16B0" w14:paraId="40A230A7" w14:textId="77777777" w:rsidTr="00862825">
        <w:tc>
          <w:tcPr>
            <w:cnfStyle w:val="001000000000" w:firstRow="0" w:lastRow="0" w:firstColumn="1" w:lastColumn="0" w:oddVBand="0" w:evenVBand="0" w:oddHBand="0" w:evenHBand="0" w:firstRowFirstColumn="0" w:firstRowLastColumn="0" w:lastRowFirstColumn="0" w:lastRowLastColumn="0"/>
            <w:tcW w:w="1451" w:type="dxa"/>
          </w:tcPr>
          <w:p w14:paraId="21CFC3DF" w14:textId="77777777" w:rsidR="00DD16B0" w:rsidRDefault="00DD16B0" w:rsidP="00862825">
            <w:pPr>
              <w:jc w:val="both"/>
            </w:pPr>
            <w:r>
              <w:t>NLOS+LOS, 80% indoor</w:t>
            </w:r>
          </w:p>
        </w:tc>
        <w:tc>
          <w:tcPr>
            <w:tcW w:w="1451" w:type="dxa"/>
          </w:tcPr>
          <w:p w14:paraId="3A9A04A0"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t>0.</w:t>
            </w:r>
            <w:r w:rsidRPr="00F85190">
              <w:t>6820</w:t>
            </w:r>
          </w:p>
        </w:tc>
        <w:tc>
          <w:tcPr>
            <w:tcW w:w="1451" w:type="dxa"/>
          </w:tcPr>
          <w:p w14:paraId="41B033F5"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t>0.</w:t>
            </w:r>
            <w:r w:rsidRPr="00C444D0">
              <w:t>6120</w:t>
            </w:r>
          </w:p>
        </w:tc>
        <w:tc>
          <w:tcPr>
            <w:tcW w:w="1451" w:type="dxa"/>
          </w:tcPr>
          <w:p w14:paraId="1FC622EF"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t>0.</w:t>
            </w:r>
            <w:r w:rsidRPr="00CA3F5D">
              <w:t>7727</w:t>
            </w:r>
          </w:p>
        </w:tc>
        <w:tc>
          <w:tcPr>
            <w:tcW w:w="1452" w:type="dxa"/>
          </w:tcPr>
          <w:p w14:paraId="0F36F801"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t>0.</w:t>
            </w:r>
            <w:r w:rsidRPr="00126B34">
              <w:t>6878</w:t>
            </w:r>
          </w:p>
        </w:tc>
        <w:tc>
          <w:tcPr>
            <w:tcW w:w="1452" w:type="dxa"/>
          </w:tcPr>
          <w:p w14:paraId="4AD4F549"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t>0.</w:t>
            </w:r>
            <w:r w:rsidRPr="00246B15">
              <w:t>9281</w:t>
            </w:r>
          </w:p>
        </w:tc>
        <w:tc>
          <w:tcPr>
            <w:tcW w:w="1452" w:type="dxa"/>
          </w:tcPr>
          <w:p w14:paraId="66D2D0D4"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t>0.</w:t>
            </w:r>
            <w:r w:rsidRPr="00126B34">
              <w:t>9541</w:t>
            </w:r>
          </w:p>
        </w:tc>
      </w:tr>
      <w:tr w:rsidR="00DD16B0" w14:paraId="06B7DF82" w14:textId="77777777" w:rsidTr="0086282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1" w:type="dxa"/>
          </w:tcPr>
          <w:p w14:paraId="29315621" w14:textId="77777777" w:rsidR="00DD16B0" w:rsidRDefault="00DD16B0" w:rsidP="00862825">
            <w:pPr>
              <w:jc w:val="both"/>
            </w:pPr>
            <w:r>
              <w:t>NLOS+LOS, outdoor</w:t>
            </w:r>
          </w:p>
        </w:tc>
        <w:tc>
          <w:tcPr>
            <w:tcW w:w="1451" w:type="dxa"/>
          </w:tcPr>
          <w:p w14:paraId="64C1F332"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EC3547">
              <w:t xml:space="preserve">0.8697    </w:t>
            </w:r>
          </w:p>
        </w:tc>
        <w:tc>
          <w:tcPr>
            <w:tcW w:w="1451" w:type="dxa"/>
          </w:tcPr>
          <w:p w14:paraId="7F9BC2BE"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547928">
              <w:t xml:space="preserve">0.6467    </w:t>
            </w:r>
          </w:p>
        </w:tc>
        <w:tc>
          <w:tcPr>
            <w:tcW w:w="1451" w:type="dxa"/>
          </w:tcPr>
          <w:p w14:paraId="158ADD59"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EC3547">
              <w:t xml:space="preserve">0.9217    </w:t>
            </w:r>
          </w:p>
        </w:tc>
        <w:tc>
          <w:tcPr>
            <w:tcW w:w="1452" w:type="dxa"/>
          </w:tcPr>
          <w:p w14:paraId="0B5A6F95"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547928">
              <w:t xml:space="preserve">0.6860    </w:t>
            </w:r>
          </w:p>
        </w:tc>
        <w:tc>
          <w:tcPr>
            <w:tcW w:w="1452" w:type="dxa"/>
          </w:tcPr>
          <w:p w14:paraId="27776F36"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EC3547">
              <w:t>0.9830</w:t>
            </w:r>
          </w:p>
        </w:tc>
        <w:tc>
          <w:tcPr>
            <w:tcW w:w="1452" w:type="dxa"/>
          </w:tcPr>
          <w:p w14:paraId="2BF23A6B"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547928">
              <w:t>0.9421</w:t>
            </w:r>
          </w:p>
        </w:tc>
      </w:tr>
      <w:tr w:rsidR="00DD16B0" w14:paraId="0CC9321A" w14:textId="77777777" w:rsidTr="00862825">
        <w:trPr>
          <w:trHeight w:val="449"/>
        </w:trPr>
        <w:tc>
          <w:tcPr>
            <w:cnfStyle w:val="001000000000" w:firstRow="0" w:lastRow="0" w:firstColumn="1" w:lastColumn="0" w:oddVBand="0" w:evenVBand="0" w:oddHBand="0" w:evenHBand="0" w:firstRowFirstColumn="0" w:firstRowLastColumn="0" w:lastRowFirstColumn="0" w:lastRowLastColumn="0"/>
            <w:tcW w:w="1451" w:type="dxa"/>
          </w:tcPr>
          <w:p w14:paraId="57064063" w14:textId="77777777" w:rsidR="00DD16B0" w:rsidRDefault="00DD16B0" w:rsidP="00862825">
            <w:r>
              <w:t>Los, 80% indoor</w:t>
            </w:r>
          </w:p>
        </w:tc>
        <w:tc>
          <w:tcPr>
            <w:tcW w:w="1451" w:type="dxa"/>
          </w:tcPr>
          <w:p w14:paraId="25E0FEB7"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rsidRPr="00910ED9">
              <w:t xml:space="preserve">0.7151    </w:t>
            </w:r>
          </w:p>
        </w:tc>
        <w:tc>
          <w:tcPr>
            <w:tcW w:w="1451" w:type="dxa"/>
          </w:tcPr>
          <w:p w14:paraId="439889C6"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rsidRPr="00B416D0">
              <w:t xml:space="preserve">0.6199    </w:t>
            </w:r>
          </w:p>
        </w:tc>
        <w:tc>
          <w:tcPr>
            <w:tcW w:w="1451" w:type="dxa"/>
          </w:tcPr>
          <w:p w14:paraId="4DEA3BDC"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rsidRPr="00910ED9">
              <w:t xml:space="preserve">0.8018    </w:t>
            </w:r>
          </w:p>
        </w:tc>
        <w:tc>
          <w:tcPr>
            <w:tcW w:w="1452" w:type="dxa"/>
          </w:tcPr>
          <w:p w14:paraId="2E0732FA"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rsidRPr="00B416D0">
              <w:t xml:space="preserve">0.6913    </w:t>
            </w:r>
          </w:p>
        </w:tc>
        <w:tc>
          <w:tcPr>
            <w:tcW w:w="1452" w:type="dxa"/>
          </w:tcPr>
          <w:p w14:paraId="653B624E"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rsidRPr="00910ED9">
              <w:t>0.9424</w:t>
            </w:r>
          </w:p>
        </w:tc>
        <w:tc>
          <w:tcPr>
            <w:tcW w:w="1452" w:type="dxa"/>
          </w:tcPr>
          <w:p w14:paraId="32374119" w14:textId="77777777" w:rsidR="00DD16B0" w:rsidRDefault="00DD16B0" w:rsidP="00862825">
            <w:pPr>
              <w:jc w:val="both"/>
              <w:cnfStyle w:val="000000000000" w:firstRow="0" w:lastRow="0" w:firstColumn="0" w:lastColumn="0" w:oddVBand="0" w:evenVBand="0" w:oddHBand="0" w:evenHBand="0" w:firstRowFirstColumn="0" w:firstRowLastColumn="0" w:lastRowFirstColumn="0" w:lastRowLastColumn="0"/>
            </w:pPr>
            <w:r w:rsidRPr="00B416D0">
              <w:t>0.9571</w:t>
            </w:r>
          </w:p>
        </w:tc>
      </w:tr>
      <w:tr w:rsidR="00DD16B0" w14:paraId="369F063C" w14:textId="77777777" w:rsidTr="00862825">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451" w:type="dxa"/>
          </w:tcPr>
          <w:p w14:paraId="1D93D701" w14:textId="77777777" w:rsidR="00DD16B0" w:rsidRDefault="00DD16B0" w:rsidP="00862825">
            <w:r>
              <w:t>Los, outdoor</w:t>
            </w:r>
          </w:p>
        </w:tc>
        <w:tc>
          <w:tcPr>
            <w:tcW w:w="1451" w:type="dxa"/>
          </w:tcPr>
          <w:p w14:paraId="4BAC06BF"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EC3547">
              <w:t xml:space="preserve">0.9399    </w:t>
            </w:r>
          </w:p>
        </w:tc>
        <w:tc>
          <w:tcPr>
            <w:tcW w:w="1451" w:type="dxa"/>
          </w:tcPr>
          <w:p w14:paraId="218BAEDF"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BA1544">
              <w:t xml:space="preserve">0.6758    </w:t>
            </w:r>
          </w:p>
        </w:tc>
        <w:tc>
          <w:tcPr>
            <w:tcW w:w="1451" w:type="dxa"/>
          </w:tcPr>
          <w:p w14:paraId="06C0608E"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EC3547">
              <w:t xml:space="preserve">0.9754    </w:t>
            </w:r>
          </w:p>
        </w:tc>
        <w:tc>
          <w:tcPr>
            <w:tcW w:w="1452" w:type="dxa"/>
          </w:tcPr>
          <w:p w14:paraId="1D44DC43"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BA1544">
              <w:t xml:space="preserve">0.7080    </w:t>
            </w:r>
          </w:p>
        </w:tc>
        <w:tc>
          <w:tcPr>
            <w:tcW w:w="1452" w:type="dxa"/>
          </w:tcPr>
          <w:p w14:paraId="75C2C46A"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EC3547">
              <w:t>0.9961</w:t>
            </w:r>
          </w:p>
        </w:tc>
        <w:tc>
          <w:tcPr>
            <w:tcW w:w="1452" w:type="dxa"/>
          </w:tcPr>
          <w:p w14:paraId="4BF5FAB0" w14:textId="77777777" w:rsidR="00DD16B0" w:rsidRDefault="00DD16B0" w:rsidP="00862825">
            <w:pPr>
              <w:jc w:val="both"/>
              <w:cnfStyle w:val="000000100000" w:firstRow="0" w:lastRow="0" w:firstColumn="0" w:lastColumn="0" w:oddVBand="0" w:evenVBand="0" w:oddHBand="1" w:evenHBand="0" w:firstRowFirstColumn="0" w:firstRowLastColumn="0" w:lastRowFirstColumn="0" w:lastRowLastColumn="0"/>
            </w:pPr>
            <w:r w:rsidRPr="00BA1544">
              <w:t>0.9484</w:t>
            </w:r>
          </w:p>
        </w:tc>
      </w:tr>
    </w:tbl>
    <w:p w14:paraId="31035A2A" w14:textId="77777777" w:rsidR="00AF0200" w:rsidRPr="002C71CE" w:rsidRDefault="00AF0200" w:rsidP="00AF0200"/>
    <w:p w14:paraId="68A6CEB4" w14:textId="77777777" w:rsidR="00AF0200" w:rsidRDefault="00AF0200" w:rsidP="00AF0200">
      <w:pPr>
        <w:pStyle w:val="Heading4"/>
        <w:rPr>
          <w:lang w:eastAsia="zh-CN"/>
        </w:rPr>
      </w:pPr>
      <w:r>
        <w:rPr>
          <w:lang w:eastAsia="zh-CN"/>
        </w:rPr>
        <w:lastRenderedPageBreak/>
        <w:t>Joint UE-gNB Beam Pair Link Prediction</w:t>
      </w:r>
    </w:p>
    <w:p w14:paraId="6254BA3D" w14:textId="636FD6F9" w:rsidR="00AF0200" w:rsidRDefault="00AF0200" w:rsidP="00AF0200">
      <w:pPr>
        <w:jc w:val="both"/>
      </w:pPr>
      <w:r>
        <w:rPr>
          <w:lang w:val="en-US"/>
        </w:rPr>
        <w:t xml:space="preserve">As mentioned above, we consider joint UE-gNB beam prediction with best UE panel selection (case-9). The 256 input beams pairs are sampled to 8, 16, or 32 beams, according to uniform sampling the beam indices, to predict the optimal beam among the 256 beam pairs. The beam prediction accuracies for different number of samples and different metrics are shown in </w:t>
      </w:r>
      <w:r>
        <w:rPr>
          <w:lang w:val="en-US"/>
        </w:rPr>
        <w:fldChar w:fldCharType="begin"/>
      </w:r>
      <w:r>
        <w:rPr>
          <w:lang w:val="en-US"/>
        </w:rPr>
        <w:instrText xml:space="preserve"> REF _Ref111125692 \h </w:instrText>
      </w:r>
      <w:r>
        <w:rPr>
          <w:lang w:val="en-US"/>
        </w:rPr>
      </w:r>
      <w:r>
        <w:rPr>
          <w:lang w:val="en-US"/>
        </w:rPr>
        <w:fldChar w:fldCharType="separate"/>
      </w:r>
      <w:r w:rsidR="00A93746">
        <w:t xml:space="preserve">Figure </w:t>
      </w:r>
      <w:r w:rsidR="00A93746">
        <w:rPr>
          <w:noProof/>
        </w:rPr>
        <w:t>18</w:t>
      </w:r>
      <w:r>
        <w:rPr>
          <w:lang w:val="en-US"/>
        </w:rPr>
        <w:fldChar w:fldCharType="end"/>
      </w:r>
      <w:r>
        <w:rPr>
          <w:lang w:val="en-US"/>
        </w:rPr>
        <w:t xml:space="preserve"> - </w:t>
      </w:r>
      <w:r>
        <w:rPr>
          <w:lang w:val="en-US"/>
        </w:rPr>
        <w:fldChar w:fldCharType="begin"/>
      </w:r>
      <w:r>
        <w:rPr>
          <w:lang w:val="en-US"/>
        </w:rPr>
        <w:instrText xml:space="preserve"> REF _Ref111125696 \h </w:instrText>
      </w:r>
      <w:r>
        <w:rPr>
          <w:lang w:val="en-US"/>
        </w:rPr>
      </w:r>
      <w:r>
        <w:rPr>
          <w:lang w:val="en-US"/>
        </w:rPr>
        <w:fldChar w:fldCharType="separate"/>
      </w:r>
      <w:r w:rsidR="00A93746">
        <w:t xml:space="preserve">Figure </w:t>
      </w:r>
      <w:r w:rsidR="00A93746">
        <w:rPr>
          <w:noProof/>
        </w:rPr>
        <w:t>19</w:t>
      </w:r>
      <w:r>
        <w:rPr>
          <w:lang w:val="en-US"/>
        </w:rPr>
        <w:fldChar w:fldCharType="end"/>
      </w:r>
      <w:r>
        <w:rPr>
          <w:lang w:val="en-US"/>
        </w:rPr>
        <w:t xml:space="preserve">. As shown in the figures, </w:t>
      </w:r>
      <w:r>
        <w:t xml:space="preserve">the beam prediction accuracy increases with the number of sampled beams. </w:t>
      </w:r>
      <w:proofErr w:type="gramStart"/>
      <w:r>
        <w:rPr>
          <w:lang w:eastAsia="zh-CN"/>
        </w:rPr>
        <w:t>It can be seen that NLOS</w:t>
      </w:r>
      <w:proofErr w:type="gramEnd"/>
      <w:r>
        <w:rPr>
          <w:lang w:eastAsia="zh-CN"/>
        </w:rPr>
        <w:t xml:space="preserve"> channel models are less accurate than the LOS case, and 80% indoor + 20% outdoor channel models are less accurate than the 100% outdoor channel models. </w:t>
      </w:r>
      <w:r>
        <w:t xml:space="preserve">Although </w:t>
      </w:r>
      <w:r w:rsidR="00A32C71">
        <w:t xml:space="preserve">using </w:t>
      </w:r>
      <w:r>
        <w:t xml:space="preserve">8 samples over 256 beam pairs </w:t>
      </w:r>
      <w:proofErr w:type="gramStart"/>
      <w:r>
        <w:t>has</w:t>
      </w:r>
      <w:proofErr w:type="gramEnd"/>
      <w:r>
        <w:t xml:space="preserve"> acceptable prediction accuracy over 85% for LOS outdoor channel, it is too sparse to be used to predict well in other more complicated channel conditions. </w:t>
      </w:r>
    </w:p>
    <w:p w14:paraId="677990BF" w14:textId="77777777" w:rsidR="00AF0200" w:rsidRPr="00E80932" w:rsidRDefault="00AF0200" w:rsidP="00AF0200">
      <w:pPr>
        <w:jc w:val="both"/>
      </w:pPr>
    </w:p>
    <w:p w14:paraId="3DB2E061" w14:textId="77777777" w:rsidR="00AF0200" w:rsidRPr="00E24D59" w:rsidRDefault="00AF0200" w:rsidP="00AF0200">
      <w:pPr>
        <w:rPr>
          <w:lang w:val="en-US"/>
        </w:rPr>
      </w:pPr>
    </w:p>
    <w:p w14:paraId="1256BFC9" w14:textId="77777777" w:rsidR="00AF0200" w:rsidRDefault="00AF0200" w:rsidP="00AF0200">
      <w:pPr>
        <w:keepNext/>
        <w:jc w:val="center"/>
      </w:pPr>
      <w:r>
        <w:rPr>
          <w:noProof/>
          <w:lang w:val="en-US"/>
        </w:rPr>
        <w:drawing>
          <wp:inline distT="0" distB="0" distL="0" distR="0" wp14:anchorId="62A768D3" wp14:editId="4B6D42AA">
            <wp:extent cx="3343275" cy="2506717"/>
            <wp:effectExtent l="0" t="0" r="0" b="8255"/>
            <wp:docPr id="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57496" cy="2517380"/>
                    </a:xfrm>
                    <a:prstGeom prst="rect">
                      <a:avLst/>
                    </a:prstGeom>
                    <a:noFill/>
                    <a:ln>
                      <a:noFill/>
                    </a:ln>
                  </pic:spPr>
                </pic:pic>
              </a:graphicData>
            </a:graphic>
          </wp:inline>
        </w:drawing>
      </w:r>
    </w:p>
    <w:p w14:paraId="25082DA1" w14:textId="68184113" w:rsidR="00AF0200" w:rsidRPr="00345A3B" w:rsidRDefault="00AF0200" w:rsidP="00AF0200">
      <w:pPr>
        <w:pStyle w:val="Caption"/>
        <w:jc w:val="center"/>
        <w:rPr>
          <w:lang w:val="en-US"/>
        </w:rPr>
      </w:pPr>
      <w:bookmarkStart w:id="26" w:name="_Ref111125692"/>
      <w:r>
        <w:t xml:space="preserve">Figure </w:t>
      </w:r>
      <w:r>
        <w:fldChar w:fldCharType="begin"/>
      </w:r>
      <w:r>
        <w:instrText xml:space="preserve"> SEQ Figure \* ARABIC </w:instrText>
      </w:r>
      <w:r>
        <w:fldChar w:fldCharType="separate"/>
      </w:r>
      <w:r w:rsidR="00BA2794">
        <w:rPr>
          <w:noProof/>
        </w:rPr>
        <w:t>18</w:t>
      </w:r>
      <w:r>
        <w:fldChar w:fldCharType="end"/>
      </w:r>
      <w:bookmarkEnd w:id="26"/>
      <w:r>
        <w:t>. Case-9 LOS channel</w:t>
      </w:r>
    </w:p>
    <w:p w14:paraId="45CB4863" w14:textId="77777777" w:rsidR="00AF0200" w:rsidRDefault="00AF0200" w:rsidP="00AF0200">
      <w:pPr>
        <w:rPr>
          <w:lang w:val="en-US"/>
        </w:rPr>
      </w:pPr>
    </w:p>
    <w:p w14:paraId="22A4E212" w14:textId="77777777" w:rsidR="00AF0200" w:rsidRDefault="00AF0200" w:rsidP="00AF0200">
      <w:pPr>
        <w:keepNext/>
        <w:jc w:val="center"/>
      </w:pPr>
      <w:r>
        <w:rPr>
          <w:noProof/>
        </w:rPr>
        <w:drawing>
          <wp:inline distT="0" distB="0" distL="0" distR="0" wp14:anchorId="39A34FB2" wp14:editId="493534A2">
            <wp:extent cx="3366220" cy="2528888"/>
            <wp:effectExtent l="0" t="0" r="5715" b="508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70190" cy="2531870"/>
                    </a:xfrm>
                    <a:prstGeom prst="rect">
                      <a:avLst/>
                    </a:prstGeom>
                    <a:noFill/>
                    <a:ln>
                      <a:noFill/>
                    </a:ln>
                  </pic:spPr>
                </pic:pic>
              </a:graphicData>
            </a:graphic>
          </wp:inline>
        </w:drawing>
      </w:r>
    </w:p>
    <w:p w14:paraId="2A8199CB" w14:textId="3153802D" w:rsidR="00AF0200" w:rsidRDefault="00AF0200" w:rsidP="00AF0200">
      <w:pPr>
        <w:pStyle w:val="Caption"/>
        <w:jc w:val="center"/>
        <w:rPr>
          <w:lang w:val="en-US"/>
        </w:rPr>
      </w:pPr>
      <w:bookmarkStart w:id="27" w:name="_Ref111125696"/>
      <w:r>
        <w:t xml:space="preserve">Figure </w:t>
      </w:r>
      <w:r>
        <w:fldChar w:fldCharType="begin"/>
      </w:r>
      <w:r>
        <w:instrText xml:space="preserve"> SEQ Figure \* ARABIC </w:instrText>
      </w:r>
      <w:r>
        <w:fldChar w:fldCharType="separate"/>
      </w:r>
      <w:r w:rsidR="00BA2794">
        <w:rPr>
          <w:noProof/>
        </w:rPr>
        <w:t>19</w:t>
      </w:r>
      <w:r>
        <w:fldChar w:fldCharType="end"/>
      </w:r>
      <w:bookmarkEnd w:id="27"/>
      <w:r>
        <w:t>. Case-9 NLOS + LOS channel</w:t>
      </w:r>
    </w:p>
    <w:p w14:paraId="48F5BEA3" w14:textId="77777777" w:rsidR="00AF0200" w:rsidRDefault="00AF0200" w:rsidP="00AF0200">
      <w:pPr>
        <w:rPr>
          <w:lang w:val="en-US"/>
        </w:rPr>
      </w:pPr>
    </w:p>
    <w:p w14:paraId="2C8A66D9" w14:textId="77777777" w:rsidR="003D5B8F" w:rsidRPr="00564602" w:rsidRDefault="003D5B8F" w:rsidP="00564602">
      <w:pPr>
        <w:rPr>
          <w:lang w:val="en-US"/>
        </w:rPr>
      </w:pPr>
    </w:p>
    <w:p w14:paraId="692AB3EE" w14:textId="634E15A8" w:rsidR="00AC3494" w:rsidRDefault="00AC3494" w:rsidP="006C5B7B">
      <w:pPr>
        <w:pStyle w:val="Heading2"/>
        <w:rPr>
          <w:lang w:val="en-US"/>
        </w:rPr>
      </w:pPr>
      <w:r>
        <w:rPr>
          <w:lang w:val="en-US"/>
        </w:rPr>
        <w:t>LLS Based Evaluations</w:t>
      </w:r>
    </w:p>
    <w:p w14:paraId="76F22487" w14:textId="7AC81716" w:rsidR="00C76F43" w:rsidRDefault="0050793D" w:rsidP="004F1C11">
      <w:pPr>
        <w:pStyle w:val="Heading3"/>
        <w:rPr>
          <w:lang w:val="en-US"/>
        </w:rPr>
      </w:pPr>
      <w:r>
        <w:rPr>
          <w:lang w:val="en-US"/>
        </w:rPr>
        <w:t>Dataset Generation</w:t>
      </w:r>
      <w:r w:rsidR="00FD1229">
        <w:rPr>
          <w:lang w:val="en-US"/>
        </w:rPr>
        <w:t xml:space="preserve"> and Training</w:t>
      </w:r>
    </w:p>
    <w:p w14:paraId="0CC0C239" w14:textId="5F858F31" w:rsidR="00CC34BA" w:rsidRDefault="00CC34BA" w:rsidP="008C4AE7">
      <w:pPr>
        <w:pStyle w:val="Caption"/>
        <w:jc w:val="both"/>
        <w:rPr>
          <w:b w:val="0"/>
          <w:bCs w:val="0"/>
          <w:lang w:val="en-US"/>
        </w:rPr>
      </w:pPr>
      <w:r w:rsidRPr="00CC34BA">
        <w:rPr>
          <w:b w:val="0"/>
          <w:bCs w:val="0"/>
          <w:lang w:val="en-US"/>
        </w:rPr>
        <w:t xml:space="preserve">For the </w:t>
      </w:r>
      <w:r>
        <w:rPr>
          <w:b w:val="0"/>
          <w:bCs w:val="0"/>
          <w:lang w:val="en-US"/>
        </w:rPr>
        <w:t xml:space="preserve">dataset </w:t>
      </w:r>
      <w:r w:rsidR="00F82E78">
        <w:rPr>
          <w:b w:val="0"/>
          <w:bCs w:val="0"/>
          <w:lang w:val="en-US"/>
        </w:rPr>
        <w:t xml:space="preserve">generation, 3GPP CDL channel models were used. The UE panel was assumed to have 8x8 = 64 </w:t>
      </w:r>
      <w:r w:rsidR="00F65479">
        <w:rPr>
          <w:b w:val="0"/>
          <w:bCs w:val="0"/>
          <w:lang w:val="en-US"/>
        </w:rPr>
        <w:t xml:space="preserve">cross-polarized </w:t>
      </w:r>
      <w:r w:rsidR="00F82E78">
        <w:rPr>
          <w:b w:val="0"/>
          <w:bCs w:val="0"/>
          <w:lang w:val="en-US"/>
        </w:rPr>
        <w:t>antenna elements with DFT beams</w:t>
      </w:r>
      <w:r w:rsidR="00E07D27">
        <w:rPr>
          <w:b w:val="0"/>
          <w:bCs w:val="0"/>
          <w:lang w:val="en-US"/>
        </w:rPr>
        <w:t xml:space="preserve">. The fixed gNB beam was assumed to be pointing towards the horizon at </w:t>
      </w:r>
      <w:r w:rsidR="00080913">
        <w:rPr>
          <w:b w:val="0"/>
          <w:bCs w:val="0"/>
          <w:lang w:val="en-US"/>
        </w:rPr>
        <w:t>90 degrees from the vertical. Each datapoint consists of RSRP values measured on all the UE beams</w:t>
      </w:r>
      <w:r w:rsidR="00B347E1">
        <w:rPr>
          <w:b w:val="0"/>
          <w:bCs w:val="0"/>
          <w:lang w:val="en-US"/>
        </w:rPr>
        <w:t xml:space="preserve"> for a given orientation of the UE antenna array. </w:t>
      </w:r>
      <w:r w:rsidR="00080913">
        <w:rPr>
          <w:b w:val="0"/>
          <w:bCs w:val="0"/>
          <w:lang w:val="en-US"/>
        </w:rPr>
        <w:t>1 million data points were generated</w:t>
      </w:r>
      <w:r w:rsidR="00B347E1">
        <w:rPr>
          <w:b w:val="0"/>
          <w:bCs w:val="0"/>
          <w:lang w:val="en-US"/>
        </w:rPr>
        <w:t xml:space="preserve"> each with a different UE antenna panel orientation</w:t>
      </w:r>
      <w:r w:rsidR="00597019">
        <w:rPr>
          <w:b w:val="0"/>
          <w:bCs w:val="0"/>
          <w:lang w:val="en-US"/>
        </w:rPr>
        <w:t xml:space="preserve">, and the data was partitioned as shown in </w:t>
      </w:r>
      <w:r w:rsidR="00597019" w:rsidRPr="00597019">
        <w:rPr>
          <w:b w:val="0"/>
          <w:bCs w:val="0"/>
          <w:lang w:val="en-US"/>
        </w:rPr>
        <w:fldChar w:fldCharType="begin"/>
      </w:r>
      <w:r w:rsidR="00597019" w:rsidRPr="00597019">
        <w:rPr>
          <w:b w:val="0"/>
          <w:bCs w:val="0"/>
          <w:lang w:val="en-US"/>
        </w:rPr>
        <w:instrText xml:space="preserve"> REF _Ref102033930 \h  \* MERGEFORMAT </w:instrText>
      </w:r>
      <w:r w:rsidR="00597019" w:rsidRPr="00597019">
        <w:rPr>
          <w:b w:val="0"/>
          <w:bCs w:val="0"/>
          <w:lang w:val="en-US"/>
        </w:rPr>
      </w:r>
      <w:r w:rsidR="00597019" w:rsidRPr="00597019">
        <w:rPr>
          <w:b w:val="0"/>
          <w:bCs w:val="0"/>
          <w:lang w:val="en-US"/>
        </w:rPr>
        <w:fldChar w:fldCharType="separate"/>
      </w:r>
      <w:r w:rsidR="008C4AE7" w:rsidRPr="008C4AE7">
        <w:rPr>
          <w:b w:val="0"/>
          <w:bCs w:val="0"/>
        </w:rPr>
        <w:t xml:space="preserve">Figure </w:t>
      </w:r>
      <w:r w:rsidR="008C4AE7" w:rsidRPr="008C4AE7">
        <w:rPr>
          <w:b w:val="0"/>
          <w:bCs w:val="0"/>
          <w:noProof/>
        </w:rPr>
        <w:t>20</w:t>
      </w:r>
      <w:r w:rsidR="00597019" w:rsidRPr="00597019">
        <w:rPr>
          <w:b w:val="0"/>
          <w:bCs w:val="0"/>
          <w:lang w:val="en-US"/>
        </w:rPr>
        <w:fldChar w:fldCharType="end"/>
      </w:r>
      <w:r w:rsidR="00597019">
        <w:rPr>
          <w:b w:val="0"/>
          <w:bCs w:val="0"/>
          <w:lang w:val="en-US"/>
        </w:rPr>
        <w:t xml:space="preserve">. </w:t>
      </w:r>
      <w:proofErr w:type="gramStart"/>
      <w:r w:rsidR="00597019">
        <w:rPr>
          <w:b w:val="0"/>
          <w:bCs w:val="0"/>
          <w:lang w:val="en-US"/>
        </w:rPr>
        <w:t>In order to</w:t>
      </w:r>
      <w:proofErr w:type="gramEnd"/>
      <w:r w:rsidR="00597019">
        <w:rPr>
          <w:b w:val="0"/>
          <w:bCs w:val="0"/>
          <w:lang w:val="en-US"/>
        </w:rPr>
        <w:t xml:space="preserve"> </w:t>
      </w:r>
      <w:r w:rsidR="00541B34">
        <w:rPr>
          <w:b w:val="0"/>
          <w:bCs w:val="0"/>
          <w:lang w:val="en-US"/>
        </w:rPr>
        <w:t xml:space="preserve">limit the input data range within (-1,1), each data point was individually normalized by the max absolute value of the RSRP of the </w:t>
      </w:r>
      <w:r w:rsidR="00F07246">
        <w:rPr>
          <w:b w:val="0"/>
          <w:bCs w:val="0"/>
          <w:lang w:val="en-US"/>
        </w:rPr>
        <w:t xml:space="preserve">input beams. For training the outputs were also similarly normalized. The normalization </w:t>
      </w:r>
      <w:r w:rsidR="008F4C3E">
        <w:rPr>
          <w:b w:val="0"/>
          <w:bCs w:val="0"/>
          <w:lang w:val="en-US"/>
        </w:rPr>
        <w:t xml:space="preserve">is performed per data point to ensure there is no cross-UE dependence on the </w:t>
      </w:r>
      <w:r w:rsidR="00B347E1">
        <w:rPr>
          <w:b w:val="0"/>
          <w:bCs w:val="0"/>
          <w:lang w:val="en-US"/>
        </w:rPr>
        <w:t xml:space="preserve">normalization for the case when the model may be deployed </w:t>
      </w:r>
      <w:r w:rsidR="00103D7C">
        <w:rPr>
          <w:b w:val="0"/>
          <w:bCs w:val="0"/>
          <w:lang w:val="en-US"/>
        </w:rPr>
        <w:t>in practical networks.</w:t>
      </w:r>
      <w:r w:rsidR="00FD1229">
        <w:rPr>
          <w:b w:val="0"/>
          <w:bCs w:val="0"/>
          <w:lang w:val="en-US"/>
        </w:rPr>
        <w:t xml:space="preserve"> </w:t>
      </w:r>
    </w:p>
    <w:p w14:paraId="1372BAB9" w14:textId="77777777" w:rsidR="00CC34BA" w:rsidRDefault="00CC34BA" w:rsidP="00CC34BA">
      <w:pPr>
        <w:keepNext/>
        <w:jc w:val="center"/>
      </w:pPr>
      <w:r w:rsidRPr="004C3324">
        <w:rPr>
          <w:noProof/>
        </w:rPr>
        <w:drawing>
          <wp:inline distT="0" distB="0" distL="0" distR="0" wp14:anchorId="3AB9A96A" wp14:editId="7FA51D99">
            <wp:extent cx="1858537" cy="1170409"/>
            <wp:effectExtent l="0" t="0" r="8890" b="0"/>
            <wp:docPr id="7" name="Content Placeholder 6">
              <a:extLst xmlns:a="http://schemas.openxmlformats.org/drawingml/2006/main">
                <a:ext uri="{FF2B5EF4-FFF2-40B4-BE49-F238E27FC236}">
                  <a16:creationId xmlns:a16="http://schemas.microsoft.com/office/drawing/2014/main" id="{5F657A74-36B0-4A1A-9C76-5654E593859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5F657A74-36B0-4A1A-9C76-5654E593859D}"/>
                        </a:ext>
                      </a:extLst>
                    </pic:cNvPr>
                    <pic:cNvPicPr>
                      <a:picLocks noGrp="1" noChangeAspect="1"/>
                    </pic:cNvPicPr>
                  </pic:nvPicPr>
                  <pic:blipFill>
                    <a:blip r:embed="rId35"/>
                    <a:stretch>
                      <a:fillRect/>
                    </a:stretch>
                  </pic:blipFill>
                  <pic:spPr>
                    <a:xfrm>
                      <a:off x="0" y="0"/>
                      <a:ext cx="1875585" cy="1181145"/>
                    </a:xfrm>
                    <a:prstGeom prst="rect">
                      <a:avLst/>
                    </a:prstGeom>
                  </pic:spPr>
                </pic:pic>
              </a:graphicData>
            </a:graphic>
          </wp:inline>
        </w:drawing>
      </w:r>
    </w:p>
    <w:p w14:paraId="337215C3" w14:textId="75DC28A0" w:rsidR="00CC34BA" w:rsidRDefault="00CC34BA" w:rsidP="00CC34BA">
      <w:pPr>
        <w:pStyle w:val="Caption"/>
        <w:jc w:val="center"/>
      </w:pPr>
      <w:bookmarkStart w:id="28" w:name="_Ref102033930"/>
      <w:r>
        <w:t xml:space="preserve">Figure </w:t>
      </w:r>
      <w:r>
        <w:fldChar w:fldCharType="begin"/>
      </w:r>
      <w:r>
        <w:instrText xml:space="preserve"> SEQ Figure \* ARABIC </w:instrText>
      </w:r>
      <w:r>
        <w:fldChar w:fldCharType="separate"/>
      </w:r>
      <w:r w:rsidR="00BA2794">
        <w:rPr>
          <w:noProof/>
        </w:rPr>
        <w:t>20</w:t>
      </w:r>
      <w:r>
        <w:fldChar w:fldCharType="end"/>
      </w:r>
      <w:bookmarkEnd w:id="28"/>
      <w:r>
        <w:t xml:space="preserve">: Dataset split for training, </w:t>
      </w:r>
      <w:proofErr w:type="gramStart"/>
      <w:r>
        <w:t>validation</w:t>
      </w:r>
      <w:proofErr w:type="gramEnd"/>
      <w:r>
        <w:t xml:space="preserve"> and testing. The percentages shown are examples.</w:t>
      </w:r>
    </w:p>
    <w:p w14:paraId="5235E114" w14:textId="6D6F956D" w:rsidR="005A79BE" w:rsidRPr="00594673" w:rsidRDefault="005F03CB" w:rsidP="008C4AE7">
      <w:pPr>
        <w:jc w:val="both"/>
        <w:rPr>
          <w:rFonts w:eastAsia="DengXian"/>
          <w:bCs/>
          <w:color w:val="000000"/>
          <w:lang w:eastAsia="zh-CN"/>
        </w:rPr>
      </w:pPr>
      <w:r>
        <w:rPr>
          <w:lang w:val="en-US"/>
        </w:rPr>
        <w:t xml:space="preserve">The DNN was trained for 500 epochs with early stopping. The batch size was kept at 100 and Adam optimizer was used. </w:t>
      </w:r>
      <w:r w:rsidR="005B4B6C">
        <w:rPr>
          <w:lang w:val="en-US"/>
        </w:rPr>
        <w:t>For this problem, the accuracy of predicting the best beam as well the accuracy for predicting the top K=3 beams were considered</w:t>
      </w:r>
      <w:r w:rsidR="005616D7">
        <w:rPr>
          <w:lang w:val="en-US"/>
        </w:rPr>
        <w:t>. For instance</w:t>
      </w:r>
      <w:r w:rsidR="006C2959">
        <w:rPr>
          <w:lang w:val="en-US"/>
        </w:rPr>
        <w:t>,</w:t>
      </w:r>
      <w:r w:rsidR="005616D7">
        <w:rPr>
          <w:lang w:val="en-US"/>
        </w:rPr>
        <w:t xml:space="preserve"> if the model predicts only one of the best 3 beams, the accuracy is 33</w:t>
      </w:r>
      <w:r w:rsidR="006C2959">
        <w:rPr>
          <w:lang w:val="en-US"/>
        </w:rPr>
        <w:t>.33</w:t>
      </w:r>
      <w:r w:rsidR="005616D7">
        <w:rPr>
          <w:lang w:val="en-US"/>
        </w:rPr>
        <w:t>%, for two of the best beams, the accuracy 66</w:t>
      </w:r>
      <w:r w:rsidR="006C2959">
        <w:rPr>
          <w:lang w:val="en-US"/>
        </w:rPr>
        <w:t>.66</w:t>
      </w:r>
      <w:r w:rsidR="005616D7">
        <w:rPr>
          <w:lang w:val="en-US"/>
        </w:rPr>
        <w:t xml:space="preserve">% and so on. </w:t>
      </w:r>
      <w:r w:rsidR="006C2959">
        <w:rPr>
          <w:lang w:val="en-US"/>
        </w:rPr>
        <w:t xml:space="preserve">These hard metrics give an indication of the absolute performance of the network. </w:t>
      </w:r>
    </w:p>
    <w:p w14:paraId="42703C83" w14:textId="00755F87" w:rsidR="00C76F43" w:rsidRDefault="00F7504F" w:rsidP="004F1C11">
      <w:pPr>
        <w:pStyle w:val="Heading3"/>
        <w:rPr>
          <w:lang w:val="en-US"/>
        </w:rPr>
      </w:pPr>
      <w:r>
        <w:rPr>
          <w:lang w:val="en-US"/>
        </w:rPr>
        <w:t>Performance Results</w:t>
      </w:r>
    </w:p>
    <w:p w14:paraId="31DE7CE9" w14:textId="0370C1DB" w:rsidR="006C5B7B" w:rsidRDefault="006C5B7B" w:rsidP="004F1C11">
      <w:pPr>
        <w:pStyle w:val="Heading4"/>
        <w:rPr>
          <w:lang w:val="en-US"/>
        </w:rPr>
      </w:pPr>
      <w:r>
        <w:rPr>
          <w:lang w:val="en-US"/>
        </w:rPr>
        <w:t>Beam Prediction at the UE with Fixed gNB Beam</w:t>
      </w:r>
    </w:p>
    <w:p w14:paraId="4695D916" w14:textId="3D4B54DD" w:rsidR="00F75D5D" w:rsidRDefault="00F75D5D" w:rsidP="00F75D5D">
      <w:pPr>
        <w:pStyle w:val="Caption"/>
        <w:rPr>
          <w:b w:val="0"/>
          <w:bCs w:val="0"/>
          <w:lang w:eastAsia="zh-CN"/>
        </w:rPr>
      </w:pPr>
      <w:r>
        <w:rPr>
          <w:b w:val="0"/>
          <w:bCs w:val="0"/>
          <w:lang w:eastAsia="zh-CN"/>
        </w:rPr>
        <w:t xml:space="preserve">The AI/ML model was provided with 8 out of the 64 beams for measurement for different channel models and </w:t>
      </w:r>
      <w:r w:rsidR="00485DE4">
        <w:rPr>
          <w:b w:val="0"/>
          <w:bCs w:val="0"/>
          <w:lang w:eastAsia="zh-CN"/>
        </w:rPr>
        <w:t xml:space="preserve">performance was evaluated with respect to beam prediction accuracy. </w:t>
      </w:r>
    </w:p>
    <w:p w14:paraId="14FABEF0" w14:textId="77777777" w:rsidR="00467322" w:rsidRDefault="00D749E4" w:rsidP="00467322">
      <w:pPr>
        <w:keepNext/>
        <w:jc w:val="center"/>
      </w:pPr>
      <w:r>
        <w:rPr>
          <w:noProof/>
          <w:lang w:eastAsia="zh-CN"/>
        </w:rPr>
        <w:drawing>
          <wp:inline distT="0" distB="0" distL="0" distR="0" wp14:anchorId="31875F16" wp14:editId="70AF471C">
            <wp:extent cx="2507079" cy="2565400"/>
            <wp:effectExtent l="0" t="0" r="7620" b="635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21900" cy="2580565"/>
                    </a:xfrm>
                    <a:prstGeom prst="rect">
                      <a:avLst/>
                    </a:prstGeom>
                    <a:noFill/>
                  </pic:spPr>
                </pic:pic>
              </a:graphicData>
            </a:graphic>
          </wp:inline>
        </w:drawing>
      </w:r>
    </w:p>
    <w:p w14:paraId="288A6350" w14:textId="6B4F1BAC" w:rsidR="00E91B27" w:rsidRPr="00E91B27" w:rsidRDefault="00467322" w:rsidP="00467322">
      <w:pPr>
        <w:pStyle w:val="Caption"/>
        <w:jc w:val="center"/>
        <w:rPr>
          <w:lang w:eastAsia="zh-CN"/>
        </w:rPr>
      </w:pPr>
      <w:bookmarkStart w:id="29" w:name="_Ref102035385"/>
      <w:r>
        <w:t xml:space="preserve">Figure </w:t>
      </w:r>
      <w:r>
        <w:fldChar w:fldCharType="begin"/>
      </w:r>
      <w:r>
        <w:instrText xml:space="preserve"> SEQ Figure \* ARABIC </w:instrText>
      </w:r>
      <w:r>
        <w:fldChar w:fldCharType="separate"/>
      </w:r>
      <w:r w:rsidR="00BA2794">
        <w:rPr>
          <w:noProof/>
        </w:rPr>
        <w:t>21</w:t>
      </w:r>
      <w:r>
        <w:fldChar w:fldCharType="end"/>
      </w:r>
      <w:bookmarkEnd w:id="29"/>
      <w:r>
        <w:t>:ML-aided UE beam prediction with 8 measurement beams and uniform sampling of measurement beams in the index domain</w:t>
      </w:r>
    </w:p>
    <w:p w14:paraId="0F6501B3" w14:textId="77777777" w:rsidR="00467322" w:rsidRDefault="00467322" w:rsidP="00467322">
      <w:pPr>
        <w:keepNext/>
        <w:snapToGrid w:val="0"/>
        <w:jc w:val="center"/>
      </w:pPr>
      <w:r>
        <w:rPr>
          <w:noProof/>
          <w:lang w:eastAsia="zh-CN"/>
        </w:rPr>
        <w:lastRenderedPageBreak/>
        <w:drawing>
          <wp:inline distT="0" distB="0" distL="0" distR="0" wp14:anchorId="53C97A51" wp14:editId="736669B6">
            <wp:extent cx="2697480" cy="2563789"/>
            <wp:effectExtent l="0" t="0" r="7620" b="8255"/>
            <wp:docPr id="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08426" cy="2574192"/>
                    </a:xfrm>
                    <a:prstGeom prst="rect">
                      <a:avLst/>
                    </a:prstGeom>
                    <a:noFill/>
                  </pic:spPr>
                </pic:pic>
              </a:graphicData>
            </a:graphic>
          </wp:inline>
        </w:drawing>
      </w:r>
    </w:p>
    <w:p w14:paraId="623BE54D" w14:textId="1EB1AA74" w:rsidR="00C76F43" w:rsidRDefault="00467322" w:rsidP="00467322">
      <w:pPr>
        <w:pStyle w:val="Caption"/>
        <w:jc w:val="center"/>
      </w:pPr>
      <w:bookmarkStart w:id="30" w:name="_Ref102035388"/>
      <w:r>
        <w:t xml:space="preserve">Figure </w:t>
      </w:r>
      <w:r>
        <w:fldChar w:fldCharType="begin"/>
      </w:r>
      <w:r>
        <w:instrText xml:space="preserve"> SEQ Figure \* ARABIC </w:instrText>
      </w:r>
      <w:r>
        <w:fldChar w:fldCharType="separate"/>
      </w:r>
      <w:r w:rsidR="00BA2794">
        <w:rPr>
          <w:noProof/>
        </w:rPr>
        <w:t>22</w:t>
      </w:r>
      <w:r>
        <w:fldChar w:fldCharType="end"/>
      </w:r>
      <w:bookmarkEnd w:id="30"/>
      <w:r>
        <w:t>: ML-aided UE beam prediction with 8 measurement beams and optimized sampling of measurement beams</w:t>
      </w:r>
    </w:p>
    <w:p w14:paraId="65F0495D" w14:textId="782D48C4" w:rsidR="00E83C73" w:rsidRDefault="00467322" w:rsidP="008C4AE7">
      <w:pPr>
        <w:jc w:val="both"/>
        <w:rPr>
          <w:lang w:eastAsia="zh-CN"/>
        </w:rPr>
      </w:pPr>
      <w:r>
        <w:rPr>
          <w:lang w:eastAsia="zh-CN"/>
        </w:rPr>
        <w:t xml:space="preserve">From </w:t>
      </w:r>
      <w:r>
        <w:rPr>
          <w:lang w:eastAsia="zh-CN"/>
        </w:rPr>
        <w:fldChar w:fldCharType="begin"/>
      </w:r>
      <w:r>
        <w:rPr>
          <w:lang w:eastAsia="zh-CN"/>
        </w:rPr>
        <w:instrText xml:space="preserve"> REF _Ref102035385 \h </w:instrText>
      </w:r>
      <w:r>
        <w:rPr>
          <w:lang w:eastAsia="zh-CN"/>
        </w:rPr>
      </w:r>
      <w:r>
        <w:rPr>
          <w:lang w:eastAsia="zh-CN"/>
        </w:rPr>
        <w:fldChar w:fldCharType="separate"/>
      </w:r>
      <w:r w:rsidR="008C4AE7">
        <w:t xml:space="preserve">Figure </w:t>
      </w:r>
      <w:r w:rsidR="008C4AE7">
        <w:rPr>
          <w:noProof/>
        </w:rPr>
        <w:t>21</w:t>
      </w:r>
      <w:r>
        <w:rPr>
          <w:lang w:eastAsia="zh-CN"/>
        </w:rPr>
        <w:fldChar w:fldCharType="end"/>
      </w:r>
      <w:r>
        <w:rPr>
          <w:lang w:eastAsia="zh-CN"/>
        </w:rPr>
        <w:t xml:space="preserve"> and </w:t>
      </w:r>
      <w:r>
        <w:rPr>
          <w:lang w:eastAsia="zh-CN"/>
        </w:rPr>
        <w:fldChar w:fldCharType="begin"/>
      </w:r>
      <w:r>
        <w:rPr>
          <w:lang w:eastAsia="zh-CN"/>
        </w:rPr>
        <w:instrText xml:space="preserve"> REF _Ref102035388 \h </w:instrText>
      </w:r>
      <w:r>
        <w:rPr>
          <w:lang w:eastAsia="zh-CN"/>
        </w:rPr>
      </w:r>
      <w:r>
        <w:rPr>
          <w:lang w:eastAsia="zh-CN"/>
        </w:rPr>
        <w:fldChar w:fldCharType="separate"/>
      </w:r>
      <w:r w:rsidR="008C4AE7">
        <w:t xml:space="preserve">Figure </w:t>
      </w:r>
      <w:r w:rsidR="008C4AE7">
        <w:rPr>
          <w:noProof/>
        </w:rPr>
        <w:t>22</w:t>
      </w:r>
      <w:r>
        <w:rPr>
          <w:lang w:eastAsia="zh-CN"/>
        </w:rPr>
        <w:fldChar w:fldCharType="end"/>
      </w:r>
      <w:r>
        <w:rPr>
          <w:lang w:eastAsia="zh-CN"/>
        </w:rPr>
        <w:t xml:space="preserve">, </w:t>
      </w:r>
      <w:proofErr w:type="gramStart"/>
      <w:r>
        <w:rPr>
          <w:lang w:eastAsia="zh-CN"/>
        </w:rPr>
        <w:t>it can be seen that beam</w:t>
      </w:r>
      <w:proofErr w:type="gramEnd"/>
      <w:r>
        <w:rPr>
          <w:lang w:eastAsia="zh-CN"/>
        </w:rPr>
        <w:t xml:space="preserve"> prediction in the spatial domain at the UE side has </w:t>
      </w:r>
      <w:r w:rsidR="00396DD7">
        <w:rPr>
          <w:lang w:eastAsia="zh-CN"/>
        </w:rPr>
        <w:t xml:space="preserve">good accuracy even with only 8 beams out of 64 beams measured. It is also seen that sampling the measurement beams plays a role in model accuracy with the more optimized sampling providing even better performance. </w:t>
      </w:r>
      <w:r w:rsidR="00E83C73">
        <w:rPr>
          <w:lang w:eastAsia="zh-CN"/>
        </w:rPr>
        <w:t xml:space="preserve">Note that despite the 10% error rate in LOS case, the actual RSRP difference even in most of the error cases is quite small as shown by </w:t>
      </w:r>
      <w:r w:rsidR="00D551AA">
        <w:rPr>
          <w:lang w:eastAsia="zh-CN"/>
        </w:rPr>
        <w:fldChar w:fldCharType="begin"/>
      </w:r>
      <w:r w:rsidR="00D551AA">
        <w:rPr>
          <w:lang w:eastAsia="zh-CN"/>
        </w:rPr>
        <w:instrText xml:space="preserve"> REF _Ref111199358 \h </w:instrText>
      </w:r>
      <w:r w:rsidR="00D551AA">
        <w:rPr>
          <w:lang w:eastAsia="zh-CN"/>
        </w:rPr>
      </w:r>
      <w:r w:rsidR="00D551AA">
        <w:rPr>
          <w:lang w:eastAsia="zh-CN"/>
        </w:rPr>
        <w:fldChar w:fldCharType="separate"/>
      </w:r>
      <w:r w:rsidR="00D551AA">
        <w:t xml:space="preserve">Figure </w:t>
      </w:r>
      <w:r w:rsidR="00D551AA">
        <w:rPr>
          <w:noProof/>
        </w:rPr>
        <w:t>23</w:t>
      </w:r>
      <w:r w:rsidR="00D551AA">
        <w:rPr>
          <w:lang w:eastAsia="zh-CN"/>
        </w:rPr>
        <w:fldChar w:fldCharType="end"/>
      </w:r>
      <w:r w:rsidR="00BA2794">
        <w:rPr>
          <w:lang w:eastAsia="zh-CN"/>
        </w:rPr>
        <w:fldChar w:fldCharType="begin"/>
      </w:r>
      <w:r w:rsidR="00BA2794">
        <w:rPr>
          <w:lang w:eastAsia="zh-CN"/>
        </w:rPr>
        <w:instrText xml:space="preserve"> REF _Ref101998927 \h </w:instrText>
      </w:r>
      <w:r w:rsidR="00BA2794">
        <w:rPr>
          <w:lang w:eastAsia="zh-CN"/>
        </w:rPr>
      </w:r>
      <w:r w:rsidR="004B625D">
        <w:rPr>
          <w:lang w:eastAsia="zh-CN"/>
        </w:rPr>
        <w:fldChar w:fldCharType="separate"/>
      </w:r>
      <w:r w:rsidR="00BA2794">
        <w:rPr>
          <w:lang w:eastAsia="zh-CN"/>
        </w:rPr>
        <w:fldChar w:fldCharType="end"/>
      </w:r>
      <w:r w:rsidR="00BA2794">
        <w:rPr>
          <w:lang w:eastAsia="zh-CN"/>
        </w:rPr>
        <w:t xml:space="preserve"> </w:t>
      </w:r>
      <w:r w:rsidR="00E83C73">
        <w:rPr>
          <w:lang w:eastAsia="zh-CN"/>
        </w:rPr>
        <w:t xml:space="preserve">which plots the CDF of the RSRP difference matrix for the error cases for the optimized sampling. </w:t>
      </w:r>
    </w:p>
    <w:p w14:paraId="7A5B3DB7" w14:textId="77777777" w:rsidR="00BA2794" w:rsidRDefault="005C0E4E" w:rsidP="00BA2794">
      <w:pPr>
        <w:keepNext/>
        <w:jc w:val="center"/>
      </w:pPr>
      <w:r>
        <w:rPr>
          <w:rFonts w:eastAsia="DengXian"/>
          <w:bCs/>
          <w:noProof/>
          <w:color w:val="000000"/>
          <w:lang w:eastAsia="zh-CN"/>
        </w:rPr>
        <w:drawing>
          <wp:inline distT="0" distB="0" distL="0" distR="0" wp14:anchorId="548B9539" wp14:editId="34067496">
            <wp:extent cx="2657695" cy="229076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87943" cy="2316835"/>
                    </a:xfrm>
                    <a:prstGeom prst="rect">
                      <a:avLst/>
                    </a:prstGeom>
                    <a:noFill/>
                  </pic:spPr>
                </pic:pic>
              </a:graphicData>
            </a:graphic>
          </wp:inline>
        </w:drawing>
      </w:r>
    </w:p>
    <w:p w14:paraId="0513CCD2" w14:textId="0CDC8300" w:rsidR="005C0E4E" w:rsidRDefault="00BA2794" w:rsidP="00BA2794">
      <w:pPr>
        <w:pStyle w:val="Caption"/>
        <w:jc w:val="center"/>
        <w:rPr>
          <w:lang w:eastAsia="zh-CN"/>
        </w:rPr>
      </w:pPr>
      <w:bookmarkStart w:id="31" w:name="_Ref111199358"/>
      <w:r>
        <w:t xml:space="preserve">Figure </w:t>
      </w:r>
      <w:r>
        <w:fldChar w:fldCharType="begin"/>
      </w:r>
      <w:r>
        <w:instrText xml:space="preserve"> SEQ Figure \* ARABIC </w:instrText>
      </w:r>
      <w:r>
        <w:fldChar w:fldCharType="separate"/>
      </w:r>
      <w:r>
        <w:rPr>
          <w:noProof/>
        </w:rPr>
        <w:t>23</w:t>
      </w:r>
      <w:r>
        <w:fldChar w:fldCharType="end"/>
      </w:r>
      <w:bookmarkEnd w:id="31"/>
      <w:r>
        <w:t xml:space="preserve">. </w:t>
      </w:r>
      <w:r w:rsidRPr="008C262C">
        <w:t>RSRP difference between predicted beams and optimal beams for the error cases in AI/ML model prediction for UE beam prediction conditioned on a fixed gNB beam</w:t>
      </w:r>
    </w:p>
    <w:p w14:paraId="64706941" w14:textId="77777777" w:rsidR="00EA3B32" w:rsidRDefault="00EA3B32" w:rsidP="00EA3B32">
      <w:pPr>
        <w:keepNext/>
        <w:jc w:val="center"/>
      </w:pPr>
      <w:r>
        <w:rPr>
          <w:noProof/>
          <w:lang w:eastAsia="zh-CN"/>
        </w:rPr>
        <w:lastRenderedPageBreak/>
        <w:drawing>
          <wp:inline distT="0" distB="0" distL="0" distR="0" wp14:anchorId="65A69D3F" wp14:editId="06BA41A6">
            <wp:extent cx="2742438" cy="2618740"/>
            <wp:effectExtent l="0" t="0" r="1270" b="0"/>
            <wp:docPr id="1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57584" cy="2633203"/>
                    </a:xfrm>
                    <a:prstGeom prst="rect">
                      <a:avLst/>
                    </a:prstGeom>
                    <a:noFill/>
                  </pic:spPr>
                </pic:pic>
              </a:graphicData>
            </a:graphic>
          </wp:inline>
        </w:drawing>
      </w:r>
    </w:p>
    <w:p w14:paraId="39B8D17F" w14:textId="5BCD949C" w:rsidR="00A9244C" w:rsidRDefault="00EA3B32" w:rsidP="00EA3B32">
      <w:pPr>
        <w:pStyle w:val="Caption"/>
        <w:jc w:val="center"/>
        <w:rPr>
          <w:lang w:eastAsia="zh-CN"/>
        </w:rPr>
      </w:pPr>
      <w:bookmarkStart w:id="32" w:name="_Ref102037130"/>
      <w:r>
        <w:t xml:space="preserve">Figure </w:t>
      </w:r>
      <w:r>
        <w:fldChar w:fldCharType="begin"/>
      </w:r>
      <w:r>
        <w:instrText xml:space="preserve"> SEQ Figure \* ARABIC </w:instrText>
      </w:r>
      <w:r>
        <w:fldChar w:fldCharType="separate"/>
      </w:r>
      <w:r w:rsidR="00BA2794">
        <w:rPr>
          <w:noProof/>
        </w:rPr>
        <w:t>24</w:t>
      </w:r>
      <w:r>
        <w:fldChar w:fldCharType="end"/>
      </w:r>
      <w:bookmarkEnd w:id="32"/>
      <w:r>
        <w:t xml:space="preserve">: </w:t>
      </w:r>
      <w:r w:rsidRPr="001A218B">
        <w:t xml:space="preserve">ML-aided UE beam prediction with </w:t>
      </w:r>
      <w:r>
        <w:t>6</w:t>
      </w:r>
      <w:r w:rsidRPr="001A218B">
        <w:t xml:space="preserve"> measurement beams and optimized sampling of measurement beams</w:t>
      </w:r>
    </w:p>
    <w:p w14:paraId="17179707" w14:textId="05564B9E" w:rsidR="00E83C73" w:rsidRDefault="00E83C73" w:rsidP="008C4AE7">
      <w:pPr>
        <w:jc w:val="both"/>
        <w:rPr>
          <w:lang w:eastAsia="zh-CN"/>
        </w:rPr>
      </w:pPr>
      <w:r>
        <w:rPr>
          <w:lang w:eastAsia="zh-CN"/>
        </w:rPr>
        <w:fldChar w:fldCharType="begin"/>
      </w:r>
      <w:r>
        <w:rPr>
          <w:lang w:eastAsia="zh-CN"/>
        </w:rPr>
        <w:instrText xml:space="preserve"> REF _Ref102037130 \h </w:instrText>
      </w:r>
      <w:r>
        <w:rPr>
          <w:lang w:eastAsia="zh-CN"/>
        </w:rPr>
      </w:r>
      <w:r>
        <w:rPr>
          <w:lang w:eastAsia="zh-CN"/>
        </w:rPr>
        <w:fldChar w:fldCharType="separate"/>
      </w:r>
      <w:r w:rsidR="00D551AA">
        <w:t xml:space="preserve">Figure </w:t>
      </w:r>
      <w:r w:rsidR="00D551AA">
        <w:rPr>
          <w:noProof/>
        </w:rPr>
        <w:t>24</w:t>
      </w:r>
      <w:r>
        <w:rPr>
          <w:lang w:eastAsia="zh-CN"/>
        </w:rPr>
        <w:fldChar w:fldCharType="end"/>
      </w:r>
      <w:r>
        <w:rPr>
          <w:lang w:eastAsia="zh-CN"/>
        </w:rPr>
        <w:t xml:space="preserve"> shows the performance of 6 measurement beams</w:t>
      </w:r>
      <w:r w:rsidR="006C5B7B">
        <w:rPr>
          <w:lang w:eastAsia="zh-CN"/>
        </w:rPr>
        <w:t xml:space="preserve"> with optimized sampling where the performance is quite close to the case for 8 measurement beams. Note that other sampling methods with 6 beams do not yield good results. </w:t>
      </w:r>
    </w:p>
    <w:p w14:paraId="563DAFBA" w14:textId="49067086" w:rsidR="00396DD7" w:rsidRDefault="00396DD7" w:rsidP="008C4AE7">
      <w:pPr>
        <w:jc w:val="both"/>
        <w:rPr>
          <w:lang w:eastAsia="zh-CN"/>
        </w:rPr>
      </w:pPr>
      <w:r>
        <w:rPr>
          <w:lang w:eastAsia="zh-CN"/>
        </w:rPr>
        <w:t>Next</w:t>
      </w:r>
      <w:r w:rsidR="004B41E9">
        <w:rPr>
          <w:lang w:eastAsia="zh-CN"/>
        </w:rPr>
        <w:t>,</w:t>
      </w:r>
      <w:r>
        <w:rPr>
          <w:lang w:eastAsia="zh-CN"/>
        </w:rPr>
        <w:t xml:space="preserve"> we can consider a larger antenna array at the UE to check if the results from smaller arrays scale for larger number of antennas. In the following, we consider a 16x16 </w:t>
      </w:r>
      <w:r w:rsidR="004B41E9">
        <w:rPr>
          <w:lang w:eastAsia="zh-CN"/>
        </w:rPr>
        <w:t xml:space="preserve">2D planar array at the UE with 256 non-oversampled DFT beams. </w:t>
      </w:r>
    </w:p>
    <w:p w14:paraId="767C6A87" w14:textId="77777777" w:rsidR="006E582F" w:rsidRDefault="005103B4" w:rsidP="006E582F">
      <w:pPr>
        <w:keepNext/>
        <w:jc w:val="center"/>
      </w:pPr>
      <w:r>
        <w:rPr>
          <w:noProof/>
          <w:lang w:eastAsia="zh-CN"/>
        </w:rPr>
        <w:drawing>
          <wp:inline distT="0" distB="0" distL="0" distR="0" wp14:anchorId="5B991F46" wp14:editId="4007DEAE">
            <wp:extent cx="4043680" cy="1946681"/>
            <wp:effectExtent l="0" t="0" r="0" b="0"/>
            <wp:docPr id="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059312" cy="1954207"/>
                    </a:xfrm>
                    <a:prstGeom prst="rect">
                      <a:avLst/>
                    </a:prstGeom>
                    <a:noFill/>
                  </pic:spPr>
                </pic:pic>
              </a:graphicData>
            </a:graphic>
          </wp:inline>
        </w:drawing>
      </w:r>
    </w:p>
    <w:p w14:paraId="0CEE9A05" w14:textId="3F8774EF" w:rsidR="000626B0" w:rsidRDefault="006E582F" w:rsidP="006E582F">
      <w:pPr>
        <w:pStyle w:val="Caption"/>
        <w:jc w:val="center"/>
        <w:rPr>
          <w:noProof/>
        </w:rPr>
      </w:pPr>
      <w:r>
        <w:t xml:space="preserve">Figure </w:t>
      </w:r>
      <w:r>
        <w:fldChar w:fldCharType="begin"/>
      </w:r>
      <w:r>
        <w:instrText xml:space="preserve"> SEQ Figure \* ARABIC </w:instrText>
      </w:r>
      <w:r>
        <w:fldChar w:fldCharType="separate"/>
      </w:r>
      <w:r w:rsidR="00BA2794">
        <w:rPr>
          <w:noProof/>
        </w:rPr>
        <w:t>25</w:t>
      </w:r>
      <w:r>
        <w:fldChar w:fldCharType="end"/>
      </w:r>
      <w:r>
        <w:t xml:space="preserve">: ML-aided UE beam prediction with 256 UE beams and 32 measurement </w:t>
      </w:r>
      <w:r>
        <w:rPr>
          <w:noProof/>
        </w:rPr>
        <w:t>measuremt beams</w:t>
      </w:r>
    </w:p>
    <w:p w14:paraId="48941527" w14:textId="3E70962B" w:rsidR="006E582F" w:rsidRDefault="006E582F" w:rsidP="006E582F">
      <w:pPr>
        <w:rPr>
          <w:lang w:eastAsia="zh-CN"/>
        </w:rPr>
      </w:pPr>
      <w:proofErr w:type="gramStart"/>
      <w:r>
        <w:rPr>
          <w:lang w:eastAsia="zh-CN"/>
        </w:rPr>
        <w:t>It can be seen that NLOS</w:t>
      </w:r>
      <w:proofErr w:type="gramEnd"/>
      <w:r>
        <w:rPr>
          <w:lang w:eastAsia="zh-CN"/>
        </w:rPr>
        <w:t xml:space="preserve"> channel models </w:t>
      </w:r>
      <w:r w:rsidR="00B75B86">
        <w:rPr>
          <w:lang w:eastAsia="zh-CN"/>
        </w:rPr>
        <w:t>are less accurate than the LOS case</w:t>
      </w:r>
      <w:r w:rsidR="006C5B7B">
        <w:rPr>
          <w:lang w:eastAsia="zh-CN"/>
        </w:rPr>
        <w:t>,</w:t>
      </w:r>
      <w:r w:rsidR="00B75B86">
        <w:rPr>
          <w:lang w:eastAsia="zh-CN"/>
        </w:rPr>
        <w:t xml:space="preserve"> but the accuracy is still within acceptable levels especially considering the overhead reduction from measurements. </w:t>
      </w:r>
    </w:p>
    <w:p w14:paraId="003DCE1C" w14:textId="60160D43" w:rsidR="006C5B7B" w:rsidRDefault="006C5B7B" w:rsidP="004F1C11">
      <w:pPr>
        <w:pStyle w:val="Heading4"/>
        <w:rPr>
          <w:lang w:eastAsia="zh-CN"/>
        </w:rPr>
      </w:pPr>
      <w:r>
        <w:rPr>
          <w:lang w:eastAsia="zh-CN"/>
        </w:rPr>
        <w:t>Joint UE-gNB Beam Pair Link Prediction</w:t>
      </w:r>
    </w:p>
    <w:p w14:paraId="4907B229" w14:textId="61760545" w:rsidR="008727D9" w:rsidRDefault="009D79EA" w:rsidP="008C4AE7">
      <w:pPr>
        <w:jc w:val="both"/>
        <w:rPr>
          <w:lang w:eastAsia="zh-CN"/>
        </w:rPr>
      </w:pPr>
      <w:r>
        <w:rPr>
          <w:lang w:eastAsia="zh-CN"/>
        </w:rPr>
        <w:t xml:space="preserve">In this problem formulation, joint beam pair link at UE and BS is predicted by the model. </w:t>
      </w:r>
      <w:r w:rsidR="00C52F08">
        <w:rPr>
          <w:lang w:eastAsia="zh-CN"/>
        </w:rPr>
        <w:t>For dataset generation, RSRP across all gNB beams and UE beams is considered with only a subset used for input to the model. The implication of using the subset is that</w:t>
      </w:r>
      <w:r>
        <w:rPr>
          <w:lang w:eastAsia="zh-CN"/>
        </w:rPr>
        <w:t xml:space="preserve"> </w:t>
      </w:r>
      <w:r w:rsidR="00CF09D0">
        <w:rPr>
          <w:lang w:eastAsia="zh-CN"/>
        </w:rPr>
        <w:t>specific UE-gNB beam pair links</w:t>
      </w:r>
      <w:r w:rsidR="00C52F08">
        <w:rPr>
          <w:lang w:eastAsia="zh-CN"/>
        </w:rPr>
        <w:t xml:space="preserve"> are measured</w:t>
      </w:r>
      <w:r w:rsidR="00CF09D0">
        <w:rPr>
          <w:lang w:eastAsia="zh-CN"/>
        </w:rPr>
        <w:t xml:space="preserve">. </w:t>
      </w:r>
      <w:r w:rsidR="002C7246">
        <w:rPr>
          <w:lang w:eastAsia="zh-CN"/>
        </w:rPr>
        <w:t>Co</w:t>
      </w:r>
      <w:r w:rsidR="008E4738">
        <w:rPr>
          <w:lang w:eastAsia="zh-CN"/>
        </w:rPr>
        <w:t xml:space="preserve">nsidering a gNB array with 32 DFT beams and UE array with 8 DFT beams, </w:t>
      </w:r>
      <w:r w:rsidR="000A07C1">
        <w:rPr>
          <w:lang w:eastAsia="zh-CN"/>
        </w:rPr>
        <w:t>16 meas</w:t>
      </w:r>
      <w:r w:rsidR="00F028C9">
        <w:rPr>
          <w:lang w:eastAsia="zh-CN"/>
        </w:rPr>
        <w:t>urement beam pair links are considered</w:t>
      </w:r>
      <w:r w:rsidR="008B39B5">
        <w:rPr>
          <w:lang w:eastAsia="zh-CN"/>
        </w:rPr>
        <w:t xml:space="preserve">. The measurement beams at UE and gNB are shown in </w:t>
      </w:r>
      <w:r w:rsidR="00A82086">
        <w:rPr>
          <w:lang w:eastAsia="zh-CN"/>
        </w:rPr>
        <w:fldChar w:fldCharType="begin"/>
      </w:r>
      <w:r w:rsidR="00A82086">
        <w:rPr>
          <w:lang w:eastAsia="zh-CN"/>
        </w:rPr>
        <w:instrText xml:space="preserve"> REF _Ref102038194 \h </w:instrText>
      </w:r>
      <w:r w:rsidR="00A82086">
        <w:rPr>
          <w:lang w:eastAsia="zh-CN"/>
        </w:rPr>
      </w:r>
      <w:r w:rsidR="00A82086">
        <w:rPr>
          <w:lang w:eastAsia="zh-CN"/>
        </w:rPr>
        <w:fldChar w:fldCharType="separate"/>
      </w:r>
      <w:r w:rsidR="00D551AA">
        <w:t xml:space="preserve">Figure </w:t>
      </w:r>
      <w:r w:rsidR="00D551AA">
        <w:rPr>
          <w:noProof/>
        </w:rPr>
        <w:t>26</w:t>
      </w:r>
      <w:r w:rsidR="00A82086">
        <w:rPr>
          <w:lang w:eastAsia="zh-CN"/>
        </w:rPr>
        <w:fldChar w:fldCharType="end"/>
      </w:r>
      <w:r w:rsidR="00A82086">
        <w:rPr>
          <w:lang w:eastAsia="zh-CN"/>
        </w:rPr>
        <w:t>. Details of problem formulation and impact to specification are discussed in</w:t>
      </w:r>
      <w:r w:rsidR="00721F2D">
        <w:rPr>
          <w:lang w:eastAsia="zh-CN"/>
        </w:rPr>
        <w:t xml:space="preserve"> </w:t>
      </w:r>
      <w:r w:rsidR="00721F2D">
        <w:rPr>
          <w:lang w:eastAsia="zh-CN"/>
        </w:rPr>
        <w:fldChar w:fldCharType="begin"/>
      </w:r>
      <w:r w:rsidR="00721F2D">
        <w:rPr>
          <w:lang w:eastAsia="zh-CN"/>
        </w:rPr>
        <w:instrText xml:space="preserve"> REF _Ref102038310 \r \h </w:instrText>
      </w:r>
      <w:r w:rsidR="00721F2D">
        <w:rPr>
          <w:lang w:eastAsia="zh-CN"/>
        </w:rPr>
      </w:r>
      <w:r w:rsidR="00721F2D">
        <w:rPr>
          <w:lang w:eastAsia="zh-CN"/>
        </w:rPr>
        <w:fldChar w:fldCharType="separate"/>
      </w:r>
      <w:r w:rsidR="00721F2D">
        <w:rPr>
          <w:lang w:eastAsia="zh-CN"/>
        </w:rPr>
        <w:t>[5]</w:t>
      </w:r>
      <w:r w:rsidR="00721F2D">
        <w:rPr>
          <w:lang w:eastAsia="zh-CN"/>
        </w:rPr>
        <w:fldChar w:fldCharType="end"/>
      </w:r>
    </w:p>
    <w:p w14:paraId="03D905CE" w14:textId="77777777" w:rsidR="00A82086" w:rsidRDefault="00A82086" w:rsidP="00A82086">
      <w:pPr>
        <w:keepNext/>
        <w:jc w:val="center"/>
      </w:pPr>
      <w:r>
        <w:rPr>
          <w:noProof/>
          <w:lang w:eastAsia="zh-CN"/>
        </w:rPr>
        <w:lastRenderedPageBreak/>
        <w:drawing>
          <wp:inline distT="0" distB="0" distL="0" distR="0" wp14:anchorId="4C8C7C95" wp14:editId="5510E7BA">
            <wp:extent cx="2873505" cy="1823085"/>
            <wp:effectExtent l="0" t="0" r="3175" b="5715"/>
            <wp:docPr id="1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80518" cy="1827535"/>
                    </a:xfrm>
                    <a:prstGeom prst="rect">
                      <a:avLst/>
                    </a:prstGeom>
                    <a:noFill/>
                  </pic:spPr>
                </pic:pic>
              </a:graphicData>
            </a:graphic>
          </wp:inline>
        </w:drawing>
      </w:r>
    </w:p>
    <w:p w14:paraId="12CCBC03" w14:textId="28E319C0" w:rsidR="008B39B5" w:rsidRDefault="00A82086" w:rsidP="00A82086">
      <w:pPr>
        <w:pStyle w:val="Caption"/>
        <w:jc w:val="center"/>
      </w:pPr>
      <w:bookmarkStart w:id="33" w:name="_Ref102038194"/>
      <w:r>
        <w:t xml:space="preserve">Figure </w:t>
      </w:r>
      <w:r>
        <w:fldChar w:fldCharType="begin"/>
      </w:r>
      <w:r>
        <w:instrText xml:space="preserve"> SEQ Figure \* ARABIC </w:instrText>
      </w:r>
      <w:r>
        <w:fldChar w:fldCharType="separate"/>
      </w:r>
      <w:r w:rsidR="00BA2794">
        <w:rPr>
          <w:noProof/>
        </w:rPr>
        <w:t>26</w:t>
      </w:r>
      <w:r>
        <w:fldChar w:fldCharType="end"/>
      </w:r>
      <w:bookmarkEnd w:id="33"/>
      <w:r>
        <w:t>: Joint BS-UE beam pair link prediction. The rows correspond to UE beams and the columns correspond to gNB beams with the red boxes representing measurement beam pair links.</w:t>
      </w:r>
    </w:p>
    <w:p w14:paraId="7C660E7A" w14:textId="1C50C8D2" w:rsidR="00A82086" w:rsidRDefault="00721F2D" w:rsidP="00A82086">
      <w:pPr>
        <w:rPr>
          <w:lang w:eastAsia="zh-CN"/>
        </w:rPr>
      </w:pPr>
      <w:r>
        <w:rPr>
          <w:lang w:eastAsia="zh-CN"/>
        </w:rPr>
        <w:t xml:space="preserve">From the results </w:t>
      </w:r>
      <w:proofErr w:type="gramStart"/>
      <w:r>
        <w:rPr>
          <w:lang w:eastAsia="zh-CN"/>
        </w:rPr>
        <w:t>it can be seen that performance</w:t>
      </w:r>
      <w:proofErr w:type="gramEnd"/>
      <w:r>
        <w:rPr>
          <w:lang w:eastAsia="zh-CN"/>
        </w:rPr>
        <w:t xml:space="preserve"> of AI/ML models for joint beam pair link prediction is very promising both LOS (CDL-E) and NLOS (CDL-A) channels.</w:t>
      </w:r>
      <w:r w:rsidR="00C52F08">
        <w:rPr>
          <w:lang w:eastAsia="zh-CN"/>
        </w:rPr>
        <w:t xml:space="preserve"> </w:t>
      </w:r>
      <w:r>
        <w:rPr>
          <w:lang w:eastAsia="zh-CN"/>
        </w:rPr>
        <w:t xml:space="preserve"> </w:t>
      </w:r>
    </w:p>
    <w:bookmarkEnd w:id="0"/>
    <w:p w14:paraId="79F4FCB6" w14:textId="0C49B9FE" w:rsidR="00C24399" w:rsidRPr="009C2192" w:rsidRDefault="00217F1F" w:rsidP="007F66ED">
      <w:pPr>
        <w:pStyle w:val="Heading1"/>
        <w:pBdr>
          <w:top w:val="single" w:sz="12" w:space="4" w:color="auto"/>
        </w:pBdr>
        <w:ind w:left="0" w:firstLine="0"/>
        <w:rPr>
          <w:lang w:val="en-US"/>
        </w:rPr>
      </w:pPr>
      <w:r w:rsidRPr="009C2192">
        <w:rPr>
          <w:rFonts w:cs="Arial"/>
          <w:sz w:val="32"/>
          <w:szCs w:val="18"/>
          <w:lang w:val="en-US"/>
        </w:rPr>
        <w:t>Conclusion</w:t>
      </w:r>
    </w:p>
    <w:p w14:paraId="37B127FD" w14:textId="5B18E478" w:rsidR="00C62484" w:rsidRDefault="00217F1F" w:rsidP="00837927">
      <w:pPr>
        <w:rPr>
          <w:lang w:val="en-US"/>
        </w:rPr>
      </w:pPr>
      <w:r>
        <w:rPr>
          <w:lang w:val="en-US"/>
        </w:rPr>
        <w:t xml:space="preserve">In this paper, beam management for </w:t>
      </w:r>
      <w:r w:rsidR="00061269">
        <w:rPr>
          <w:lang w:val="en-US"/>
        </w:rPr>
        <w:t>AI/ML applications</w:t>
      </w:r>
      <w:r>
        <w:rPr>
          <w:lang w:val="en-US"/>
        </w:rPr>
        <w:t xml:space="preserve"> has been discussed. </w:t>
      </w:r>
      <w:r w:rsidR="00C97AB0">
        <w:rPr>
          <w:lang w:val="en-US"/>
        </w:rPr>
        <w:t xml:space="preserve">The main proposals </w:t>
      </w:r>
      <w:r w:rsidR="00F23D65">
        <w:rPr>
          <w:lang w:val="en-US"/>
        </w:rPr>
        <w:t>from this paper are outlined here:</w:t>
      </w:r>
    </w:p>
    <w:p w14:paraId="6501B1AC" w14:textId="77777777" w:rsidR="00061269" w:rsidRDefault="00061269" w:rsidP="00061269">
      <w:pPr>
        <w:pStyle w:val="ListParagraph"/>
        <w:numPr>
          <w:ilvl w:val="0"/>
          <w:numId w:val="21"/>
        </w:numPr>
        <w:rPr>
          <w:b/>
          <w:bCs/>
        </w:rPr>
      </w:pPr>
      <w:r w:rsidRPr="00DD5C5F">
        <w:rPr>
          <w:b/>
          <w:bCs/>
        </w:rPr>
        <w:t>For AI/ML evaluation for beam management use cases, including spatial and temporal domain beam management, consider only offline training of AI/ML models.</w:t>
      </w:r>
    </w:p>
    <w:p w14:paraId="14A537DB" w14:textId="77777777" w:rsidR="00061269" w:rsidRDefault="00061269" w:rsidP="00061269">
      <w:pPr>
        <w:pStyle w:val="ListParagraph"/>
        <w:numPr>
          <w:ilvl w:val="0"/>
          <w:numId w:val="0"/>
        </w:numPr>
        <w:ind w:left="720"/>
        <w:rPr>
          <w:b/>
          <w:bCs/>
        </w:rPr>
      </w:pPr>
    </w:p>
    <w:p w14:paraId="58CB4886" w14:textId="40EB618B" w:rsidR="00336023" w:rsidRDefault="00061269" w:rsidP="00837927">
      <w:pPr>
        <w:pStyle w:val="ListParagraph"/>
        <w:numPr>
          <w:ilvl w:val="0"/>
          <w:numId w:val="21"/>
        </w:numPr>
        <w:rPr>
          <w:b/>
          <w:bCs/>
        </w:rPr>
      </w:pPr>
      <w:r w:rsidRPr="00DF3B14">
        <w:rPr>
          <w:b/>
          <w:bCs/>
        </w:rPr>
        <w:t>The variability of Set B can only be due to updating the L1 measurements corresponding to beams or beam-pairs in Set B at different intervals. The cardinality of the set should not change across training and inference.</w:t>
      </w:r>
    </w:p>
    <w:p w14:paraId="7D863B02" w14:textId="77777777" w:rsidR="00061269" w:rsidRDefault="00061269" w:rsidP="00061269">
      <w:pPr>
        <w:pStyle w:val="ListParagraph"/>
        <w:numPr>
          <w:ilvl w:val="0"/>
          <w:numId w:val="0"/>
        </w:numPr>
        <w:ind w:left="720"/>
        <w:rPr>
          <w:b/>
          <w:bCs/>
        </w:rPr>
      </w:pPr>
    </w:p>
    <w:p w14:paraId="159028AA" w14:textId="5674CDE2" w:rsidR="00061269" w:rsidRDefault="00061269" w:rsidP="00837927">
      <w:pPr>
        <w:pStyle w:val="ListParagraph"/>
        <w:numPr>
          <w:ilvl w:val="0"/>
          <w:numId w:val="21"/>
        </w:numPr>
        <w:rPr>
          <w:b/>
          <w:bCs/>
        </w:rPr>
      </w:pPr>
      <w:r w:rsidRPr="00D13C06">
        <w:rPr>
          <w:b/>
          <w:bCs/>
        </w:rPr>
        <w:t>For baseline performance evaluation, Option 2 should correspond to hierarchical beam search where, based on sub-use case being evaluated, set B may be a subset of set A or set B can contain both wide and correlated narrow beams</w:t>
      </w:r>
    </w:p>
    <w:p w14:paraId="1E77337B" w14:textId="77777777" w:rsidR="00C75D21" w:rsidRPr="00CE01E1" w:rsidRDefault="00C75D21" w:rsidP="00C75D21">
      <w:pPr>
        <w:pStyle w:val="ListParagraph"/>
        <w:numPr>
          <w:ilvl w:val="0"/>
          <w:numId w:val="21"/>
        </w:numPr>
        <w:spacing w:before="240"/>
        <w:rPr>
          <w:b/>
          <w:bCs/>
        </w:rPr>
      </w:pPr>
      <w:r w:rsidRPr="00CE01E1">
        <w:rPr>
          <w:b/>
          <w:bCs/>
        </w:rPr>
        <w:t xml:space="preserve">For SLS UE distribution, large number of UEs per cell should be allowed for dataset generation but should be limited to 10 UEs/TRP for throughput evaluation using trained model for beam selection. </w:t>
      </w:r>
    </w:p>
    <w:p w14:paraId="3857EE02" w14:textId="77777777" w:rsidR="004B625D" w:rsidRDefault="004B625D" w:rsidP="004B625D">
      <w:pPr>
        <w:pStyle w:val="ListParagraph"/>
        <w:numPr>
          <w:ilvl w:val="0"/>
          <w:numId w:val="21"/>
        </w:numPr>
        <w:spacing w:before="240"/>
        <w:rPr>
          <w:b/>
          <w:bCs/>
        </w:rPr>
      </w:pPr>
      <w:r>
        <w:rPr>
          <w:b/>
          <w:bCs/>
        </w:rPr>
        <w:t xml:space="preserve">For system performance KPIs, if supported, only full-buffer traffic models should be used. </w:t>
      </w:r>
    </w:p>
    <w:p w14:paraId="171DEC92" w14:textId="77777777" w:rsidR="004B625D" w:rsidRDefault="004B625D" w:rsidP="004B625D">
      <w:pPr>
        <w:pStyle w:val="ListParagraph"/>
        <w:numPr>
          <w:ilvl w:val="0"/>
          <w:numId w:val="0"/>
        </w:numPr>
        <w:ind w:left="720"/>
        <w:rPr>
          <w:b/>
          <w:bCs/>
        </w:rPr>
      </w:pPr>
    </w:p>
    <w:p w14:paraId="14BC3129" w14:textId="55D63E39" w:rsidR="00061269" w:rsidRDefault="004B625D" w:rsidP="00837927">
      <w:pPr>
        <w:pStyle w:val="ListParagraph"/>
        <w:numPr>
          <w:ilvl w:val="0"/>
          <w:numId w:val="21"/>
        </w:numPr>
        <w:rPr>
          <w:b/>
          <w:bCs/>
        </w:rPr>
      </w:pPr>
      <w:r w:rsidRPr="003D1FD1">
        <w:rPr>
          <w:b/>
          <w:bCs/>
        </w:rPr>
        <w:t>UE trajectories with straight line movement without sharp turns should be considered as a first step for evaluation</w:t>
      </w:r>
    </w:p>
    <w:p w14:paraId="1ABEEBC3" w14:textId="77777777" w:rsidR="004B625D" w:rsidRDefault="004B625D" w:rsidP="004B625D">
      <w:pPr>
        <w:pStyle w:val="ListParagraph"/>
        <w:numPr>
          <w:ilvl w:val="0"/>
          <w:numId w:val="0"/>
        </w:numPr>
        <w:ind w:left="720"/>
        <w:rPr>
          <w:b/>
          <w:bCs/>
        </w:rPr>
      </w:pPr>
    </w:p>
    <w:p w14:paraId="6E5C3BD7" w14:textId="10835E22" w:rsidR="004B625D" w:rsidRDefault="004B625D" w:rsidP="00837927">
      <w:pPr>
        <w:pStyle w:val="ListParagraph"/>
        <w:numPr>
          <w:ilvl w:val="0"/>
          <w:numId w:val="21"/>
        </w:numPr>
        <w:rPr>
          <w:b/>
          <w:bCs/>
        </w:rPr>
      </w:pPr>
      <w:r w:rsidRPr="001C55B0">
        <w:rPr>
          <w:b/>
          <w:bCs/>
        </w:rPr>
        <w:t>Spatially consistent large-scale parameter generation should be used for mobility evaluations. Additionally, only spatial consistency model B in [</w:t>
      </w:r>
      <w:r>
        <w:rPr>
          <w:b/>
          <w:bCs/>
        </w:rPr>
        <w:t>4]</w:t>
      </w:r>
      <w:r w:rsidRPr="001C55B0">
        <w:rPr>
          <w:b/>
          <w:bCs/>
        </w:rPr>
        <w:t xml:space="preserve"> can be used for mobility evaluation</w:t>
      </w:r>
    </w:p>
    <w:p w14:paraId="1369F4B2" w14:textId="77777777" w:rsidR="004B625D" w:rsidRDefault="004B625D" w:rsidP="004B625D">
      <w:pPr>
        <w:pStyle w:val="ListParagraph"/>
        <w:numPr>
          <w:ilvl w:val="0"/>
          <w:numId w:val="0"/>
        </w:numPr>
        <w:ind w:left="720"/>
        <w:rPr>
          <w:b/>
          <w:bCs/>
        </w:rPr>
      </w:pPr>
    </w:p>
    <w:p w14:paraId="1991093B" w14:textId="4A364D99" w:rsidR="004B625D" w:rsidRPr="00061269" w:rsidRDefault="004B625D" w:rsidP="00837927">
      <w:pPr>
        <w:pStyle w:val="ListParagraph"/>
        <w:numPr>
          <w:ilvl w:val="0"/>
          <w:numId w:val="21"/>
        </w:numPr>
        <w:rPr>
          <w:b/>
          <w:bCs/>
        </w:rPr>
      </w:pPr>
      <w:r w:rsidRPr="00205A1E">
        <w:rPr>
          <w:b/>
          <w:bCs/>
        </w:rPr>
        <w:t>The UE trajectory should be sampled at least</w:t>
      </w:r>
      <w:r>
        <w:rPr>
          <w:b/>
          <w:bCs/>
        </w:rPr>
        <w:t xml:space="preserve"> at</w:t>
      </w:r>
      <w:r w:rsidRPr="00205A1E">
        <w:rPr>
          <w:b/>
          <w:bCs/>
        </w:rPr>
        <w:t xml:space="preserve"> the minimum decorrelation distance of the large-scale parameters corresponding to the scenario of evaluation</w:t>
      </w:r>
    </w:p>
    <w:p w14:paraId="6857D5E8" w14:textId="77777777" w:rsidR="00061269" w:rsidRDefault="00061269" w:rsidP="00837927">
      <w:pPr>
        <w:rPr>
          <w:lang w:val="en-US"/>
        </w:rPr>
      </w:pPr>
    </w:p>
    <w:p w14:paraId="05D83324" w14:textId="77777777" w:rsidR="002A4EFE" w:rsidRPr="00263538" w:rsidRDefault="002A4EFE" w:rsidP="00BC783B">
      <w:pPr>
        <w:pStyle w:val="Heading1"/>
        <w:pBdr>
          <w:top w:val="single" w:sz="12" w:space="4" w:color="auto"/>
        </w:pBdr>
        <w:ind w:left="0" w:firstLine="0"/>
        <w:rPr>
          <w:rFonts w:cs="Arial"/>
          <w:sz w:val="32"/>
          <w:szCs w:val="18"/>
          <w:lang w:val="en-US" w:eastAsia="zh-CN"/>
        </w:rPr>
      </w:pPr>
      <w:r w:rsidRPr="00263538">
        <w:rPr>
          <w:rFonts w:cs="Arial"/>
          <w:sz w:val="32"/>
          <w:szCs w:val="18"/>
          <w:lang w:val="en-US"/>
        </w:rPr>
        <w:t>References</w:t>
      </w:r>
    </w:p>
    <w:p w14:paraId="2E3E6133" w14:textId="2AE53113" w:rsidR="00E91B92" w:rsidRDefault="00AC7C50" w:rsidP="00B54A96">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34" w:name="_Ref87028839"/>
      <w:bookmarkStart w:id="35" w:name="_Ref47732651"/>
      <w:bookmarkStart w:id="36" w:name="_Hlk47700964"/>
      <w:bookmarkStart w:id="37" w:name="_Ref47692869"/>
      <w:r w:rsidRPr="00AC7C50">
        <w:rPr>
          <w:rFonts w:ascii="Times New Roman" w:eastAsia="SimSun" w:hAnsi="Times New Roman" w:cs="Times New Roman"/>
          <w:color w:val="auto"/>
          <w:sz w:val="18"/>
          <w:szCs w:val="18"/>
          <w:lang w:eastAsia="zh-CN"/>
        </w:rPr>
        <w:t>RP-213599</w:t>
      </w:r>
      <w:r>
        <w:rPr>
          <w:rFonts w:ascii="Times New Roman" w:eastAsia="SimSun" w:hAnsi="Times New Roman" w:cs="Times New Roman"/>
          <w:color w:val="auto"/>
          <w:sz w:val="18"/>
          <w:szCs w:val="18"/>
          <w:lang w:eastAsia="zh-CN"/>
        </w:rPr>
        <w:t>,</w:t>
      </w:r>
      <w:r w:rsidRPr="00AC7C50">
        <w:rPr>
          <w:rFonts w:ascii="Times New Roman" w:eastAsia="SimSun" w:hAnsi="Times New Roman" w:cs="Times New Roman"/>
          <w:color w:val="auto"/>
          <w:sz w:val="18"/>
          <w:szCs w:val="18"/>
          <w:lang w:eastAsia="zh-CN"/>
        </w:rPr>
        <w:t xml:space="preserve"> “New SI: Study on Artificial Intelligence (AI)/Machine Learning (ML) for NR Air Interface,” Qualcomm, </w:t>
      </w:r>
      <w:r w:rsidR="00537BBB">
        <w:rPr>
          <w:rFonts w:ascii="Times New Roman" w:eastAsia="SimSun" w:hAnsi="Times New Roman" w:cs="Times New Roman"/>
          <w:color w:val="auto"/>
          <w:sz w:val="18"/>
          <w:szCs w:val="18"/>
          <w:lang w:eastAsia="zh-CN"/>
        </w:rPr>
        <w:t xml:space="preserve">3GPP TSG RAN#94e, </w:t>
      </w:r>
      <w:r w:rsidRPr="00AC7C50">
        <w:rPr>
          <w:rFonts w:ascii="Times New Roman" w:eastAsia="SimSun" w:hAnsi="Times New Roman" w:cs="Times New Roman"/>
          <w:color w:val="auto"/>
          <w:sz w:val="18"/>
          <w:szCs w:val="18"/>
          <w:lang w:eastAsia="zh-CN"/>
        </w:rPr>
        <w:t>December 6 – 17, 2021.</w:t>
      </w:r>
      <w:bookmarkEnd w:id="34"/>
    </w:p>
    <w:p w14:paraId="38BFBE21" w14:textId="77777777" w:rsidR="00C4280B" w:rsidRDefault="00C4280B" w:rsidP="00C4280B">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Pr>
          <w:rFonts w:ascii="Times New Roman" w:eastAsia="SimSun" w:hAnsi="Times New Roman" w:cs="Times New Roman"/>
          <w:color w:val="auto"/>
          <w:sz w:val="18"/>
          <w:szCs w:val="18"/>
          <w:lang w:eastAsia="zh-CN"/>
        </w:rPr>
        <w:t>Chairman’s Notes, 3GPP RAN1#110, Toulouse France, August 2022.</w:t>
      </w:r>
    </w:p>
    <w:p w14:paraId="1CDE0A11" w14:textId="6BEC1BA2" w:rsidR="00537BBB" w:rsidRDefault="007D70F6" w:rsidP="00B54A96">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38" w:name="_Ref102026720"/>
      <w:r w:rsidRPr="007D70F6">
        <w:rPr>
          <w:rFonts w:ascii="Times New Roman" w:eastAsia="SimSun" w:hAnsi="Times New Roman" w:cs="Times New Roman"/>
          <w:color w:val="auto"/>
          <w:sz w:val="18"/>
          <w:szCs w:val="18"/>
          <w:lang w:eastAsia="zh-CN"/>
        </w:rPr>
        <w:t>R1-2007151</w:t>
      </w:r>
      <w:r>
        <w:rPr>
          <w:rFonts w:ascii="Times New Roman" w:eastAsia="SimSun" w:hAnsi="Times New Roman" w:cs="Times New Roman"/>
          <w:color w:val="auto"/>
          <w:sz w:val="18"/>
          <w:szCs w:val="18"/>
          <w:lang w:eastAsia="zh-CN"/>
        </w:rPr>
        <w:t>, “</w:t>
      </w:r>
      <w:r w:rsidR="00D2388D" w:rsidRPr="00D2388D">
        <w:rPr>
          <w:rFonts w:ascii="Times New Roman" w:eastAsia="SimSun" w:hAnsi="Times New Roman" w:cs="Times New Roman"/>
          <w:color w:val="auto"/>
          <w:sz w:val="18"/>
          <w:szCs w:val="18"/>
          <w:lang w:eastAsia="zh-CN"/>
        </w:rPr>
        <w:t>Moderator summary for multi-beam enhancement: EVM</w:t>
      </w:r>
      <w:r>
        <w:rPr>
          <w:rFonts w:ascii="Times New Roman" w:eastAsia="SimSun" w:hAnsi="Times New Roman" w:cs="Times New Roman"/>
          <w:color w:val="auto"/>
          <w:sz w:val="18"/>
          <w:szCs w:val="18"/>
          <w:lang w:eastAsia="zh-CN"/>
        </w:rPr>
        <w:t>”</w:t>
      </w:r>
      <w:r w:rsidR="00D2388D">
        <w:rPr>
          <w:rFonts w:ascii="Times New Roman" w:eastAsia="SimSun" w:hAnsi="Times New Roman" w:cs="Times New Roman"/>
          <w:color w:val="auto"/>
          <w:sz w:val="18"/>
          <w:szCs w:val="18"/>
          <w:lang w:eastAsia="zh-CN"/>
        </w:rPr>
        <w:t>, Samsung, 3GPP RAN</w:t>
      </w:r>
      <w:r w:rsidR="006F00D1">
        <w:rPr>
          <w:rFonts w:ascii="Times New Roman" w:eastAsia="SimSun" w:hAnsi="Times New Roman" w:cs="Times New Roman"/>
          <w:color w:val="auto"/>
          <w:sz w:val="18"/>
          <w:szCs w:val="18"/>
          <w:lang w:eastAsia="zh-CN"/>
        </w:rPr>
        <w:t>1#102-e, August 17-28, 2020.</w:t>
      </w:r>
      <w:bookmarkEnd w:id="38"/>
      <w:r w:rsidR="006F00D1">
        <w:rPr>
          <w:rFonts w:ascii="Times New Roman" w:eastAsia="SimSun" w:hAnsi="Times New Roman" w:cs="Times New Roman"/>
          <w:color w:val="auto"/>
          <w:sz w:val="18"/>
          <w:szCs w:val="18"/>
          <w:lang w:eastAsia="zh-CN"/>
        </w:rPr>
        <w:t xml:space="preserve"> </w:t>
      </w:r>
    </w:p>
    <w:p w14:paraId="26B06015" w14:textId="77777777" w:rsidR="00F43074" w:rsidRPr="00F43074" w:rsidRDefault="00F43074" w:rsidP="00010355">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r w:rsidRPr="00F43074">
        <w:rPr>
          <w:rFonts w:ascii="Times New Roman" w:eastAsia="SimSun" w:hAnsi="Times New Roman" w:cs="Times New Roman"/>
          <w:color w:val="auto"/>
          <w:sz w:val="18"/>
          <w:szCs w:val="18"/>
          <w:lang w:eastAsia="zh-CN"/>
        </w:rPr>
        <w:lastRenderedPageBreak/>
        <w:t>IST-WINNER II Deliverable 1.1.2 v.1.2, "WINNER II Channel Models", IST-WINNER2, Tech. Rep., 2007 (http://www.ist-winner.org/deliverables.html).</w:t>
      </w:r>
    </w:p>
    <w:p w14:paraId="5762BE6C" w14:textId="09058022" w:rsidR="00F43074" w:rsidRDefault="00F43074" w:rsidP="00010355">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39" w:name="_Ref102028307"/>
      <w:r w:rsidRPr="00F43074">
        <w:rPr>
          <w:rFonts w:ascii="Times New Roman" w:eastAsia="SimSun" w:hAnsi="Times New Roman" w:cs="Times New Roman"/>
          <w:color w:val="auto"/>
          <w:sz w:val="18"/>
          <w:szCs w:val="18"/>
          <w:lang w:eastAsia="zh-CN"/>
        </w:rPr>
        <w:t>3GPP TR 38.901 v16.1.0, Study on channel model for frequencies from 0.5 to 100 GHz (Release 16)</w:t>
      </w:r>
      <w:bookmarkEnd w:id="39"/>
    </w:p>
    <w:p w14:paraId="3311551F" w14:textId="6D0D9581" w:rsidR="007B0CBB" w:rsidRPr="00F43074" w:rsidRDefault="007B0CBB" w:rsidP="00010355">
      <w:pPr>
        <w:pStyle w:val="Default"/>
        <w:numPr>
          <w:ilvl w:val="0"/>
          <w:numId w:val="9"/>
        </w:numPr>
        <w:spacing w:before="60"/>
        <w:ind w:left="810" w:hanging="630"/>
        <w:jc w:val="both"/>
        <w:rPr>
          <w:rFonts w:ascii="Times New Roman" w:eastAsia="SimSun" w:hAnsi="Times New Roman" w:cs="Times New Roman"/>
          <w:color w:val="auto"/>
          <w:sz w:val="18"/>
          <w:szCs w:val="18"/>
          <w:lang w:eastAsia="zh-CN"/>
        </w:rPr>
      </w:pPr>
      <w:bookmarkStart w:id="40" w:name="_Ref102038310"/>
      <w:r w:rsidRPr="007B0CBB">
        <w:rPr>
          <w:rFonts w:ascii="Times New Roman" w:eastAsia="SimSun" w:hAnsi="Times New Roman" w:cs="Times New Roman"/>
          <w:color w:val="auto"/>
          <w:sz w:val="18"/>
          <w:szCs w:val="18"/>
          <w:lang w:eastAsia="zh-CN"/>
        </w:rPr>
        <w:t>R1-220</w:t>
      </w:r>
      <w:r w:rsidR="008B4C4B">
        <w:rPr>
          <w:rFonts w:ascii="Times New Roman" w:eastAsia="SimSun" w:hAnsi="Times New Roman" w:cs="Times New Roman"/>
          <w:color w:val="auto"/>
          <w:sz w:val="18"/>
          <w:szCs w:val="18"/>
          <w:lang w:eastAsia="zh-CN"/>
        </w:rPr>
        <w:t>9050</w:t>
      </w:r>
      <w:r>
        <w:rPr>
          <w:rFonts w:ascii="Times New Roman" w:eastAsia="SimSun" w:hAnsi="Times New Roman" w:cs="Times New Roman"/>
          <w:color w:val="auto"/>
          <w:sz w:val="18"/>
          <w:szCs w:val="18"/>
          <w:lang w:eastAsia="zh-CN"/>
        </w:rPr>
        <w:t xml:space="preserve">, “Use </w:t>
      </w:r>
      <w:r w:rsidR="008018A7">
        <w:rPr>
          <w:rFonts w:ascii="Times New Roman" w:eastAsia="SimSun" w:hAnsi="Times New Roman" w:cs="Times New Roman"/>
          <w:color w:val="auto"/>
          <w:sz w:val="18"/>
          <w:szCs w:val="18"/>
          <w:lang w:eastAsia="zh-CN"/>
        </w:rPr>
        <w:t xml:space="preserve">Cases and Specification Impact </w:t>
      </w:r>
      <w:r w:rsidR="00495ADE">
        <w:rPr>
          <w:rFonts w:ascii="Times New Roman" w:eastAsia="SimSun" w:hAnsi="Times New Roman" w:cs="Times New Roman"/>
          <w:color w:val="auto"/>
          <w:sz w:val="18"/>
          <w:szCs w:val="18"/>
          <w:lang w:eastAsia="zh-CN"/>
        </w:rPr>
        <w:t>f</w:t>
      </w:r>
      <w:r w:rsidR="008018A7">
        <w:rPr>
          <w:rFonts w:ascii="Times New Roman" w:eastAsia="SimSun" w:hAnsi="Times New Roman" w:cs="Times New Roman"/>
          <w:color w:val="auto"/>
          <w:sz w:val="18"/>
          <w:szCs w:val="18"/>
          <w:lang w:eastAsia="zh-CN"/>
        </w:rPr>
        <w:t>or AI/ML</w:t>
      </w:r>
      <w:r>
        <w:rPr>
          <w:rFonts w:ascii="Times New Roman" w:eastAsia="SimSun" w:hAnsi="Times New Roman" w:cs="Times New Roman"/>
          <w:color w:val="auto"/>
          <w:sz w:val="18"/>
          <w:szCs w:val="18"/>
          <w:lang w:eastAsia="zh-CN"/>
        </w:rPr>
        <w:t xml:space="preserve"> </w:t>
      </w:r>
      <w:r w:rsidR="008018A7">
        <w:rPr>
          <w:rFonts w:ascii="Times New Roman" w:eastAsia="SimSun" w:hAnsi="Times New Roman" w:cs="Times New Roman"/>
          <w:color w:val="auto"/>
          <w:sz w:val="18"/>
          <w:szCs w:val="18"/>
          <w:lang w:eastAsia="zh-CN"/>
        </w:rPr>
        <w:t>Beam Management</w:t>
      </w:r>
      <w:r>
        <w:rPr>
          <w:rFonts w:ascii="Times New Roman" w:eastAsia="SimSun" w:hAnsi="Times New Roman" w:cs="Times New Roman"/>
          <w:color w:val="auto"/>
          <w:sz w:val="18"/>
          <w:szCs w:val="18"/>
          <w:lang w:eastAsia="zh-CN"/>
        </w:rPr>
        <w:t>”, Intel Corporation, 3GPP RAN1#1</w:t>
      </w:r>
      <w:r w:rsidR="004D1699">
        <w:rPr>
          <w:rFonts w:ascii="Times New Roman" w:eastAsia="SimSun" w:hAnsi="Times New Roman" w:cs="Times New Roman"/>
          <w:color w:val="auto"/>
          <w:sz w:val="18"/>
          <w:szCs w:val="18"/>
          <w:lang w:eastAsia="zh-CN"/>
        </w:rPr>
        <w:t>10bis-e, October</w:t>
      </w:r>
      <w:r>
        <w:rPr>
          <w:rFonts w:ascii="Times New Roman" w:eastAsia="SimSun" w:hAnsi="Times New Roman" w:cs="Times New Roman"/>
          <w:color w:val="auto"/>
          <w:sz w:val="18"/>
          <w:szCs w:val="18"/>
          <w:lang w:eastAsia="zh-CN"/>
        </w:rPr>
        <w:t xml:space="preserve"> 2022.</w:t>
      </w:r>
      <w:bookmarkEnd w:id="40"/>
    </w:p>
    <w:p w14:paraId="5BECFEAD" w14:textId="77777777" w:rsidR="00F43074" w:rsidRDefault="00F43074" w:rsidP="00010355">
      <w:pPr>
        <w:pStyle w:val="Default"/>
        <w:spacing w:before="60"/>
        <w:jc w:val="both"/>
        <w:rPr>
          <w:rFonts w:ascii="Times New Roman" w:eastAsia="SimSun" w:hAnsi="Times New Roman" w:cs="Times New Roman"/>
          <w:color w:val="auto"/>
          <w:sz w:val="18"/>
          <w:szCs w:val="18"/>
          <w:lang w:eastAsia="zh-CN"/>
        </w:rPr>
      </w:pPr>
    </w:p>
    <w:bookmarkEnd w:id="35"/>
    <w:bookmarkEnd w:id="36"/>
    <w:bookmarkEnd w:id="37"/>
    <w:p w14:paraId="5D1183C1" w14:textId="7FF7787B" w:rsidR="008D2E98" w:rsidRDefault="00EC30FD" w:rsidP="000D34B5">
      <w:pPr>
        <w:pStyle w:val="Heading1"/>
        <w:rPr>
          <w:lang w:val="en-US"/>
        </w:rPr>
      </w:pPr>
      <w:r>
        <w:rPr>
          <w:lang w:val="en-US"/>
        </w:rPr>
        <w:t>Appendix</w:t>
      </w:r>
    </w:p>
    <w:p w14:paraId="5F71D9B2" w14:textId="2FA971C2" w:rsidR="00944495" w:rsidRDefault="00944495" w:rsidP="00944495">
      <w:pPr>
        <w:pStyle w:val="Heading2"/>
        <w:rPr>
          <w:lang w:val="en-US"/>
        </w:rPr>
      </w:pPr>
      <w:r>
        <w:rPr>
          <w:lang w:val="en-US"/>
        </w:rPr>
        <w:t>SLS Dataset Generation Assumptions</w:t>
      </w:r>
    </w:p>
    <w:p w14:paraId="75461AEB" w14:textId="77777777" w:rsidR="00944495" w:rsidRPr="00944495" w:rsidRDefault="00944495" w:rsidP="00944495">
      <w:pPr>
        <w:rPr>
          <w:lang w:val="en-US"/>
        </w:rPr>
      </w:pPr>
    </w:p>
    <w:tbl>
      <w:tblPr>
        <w:tblStyle w:val="TableGrid1"/>
        <w:tblW w:w="9355" w:type="dxa"/>
        <w:jc w:val="center"/>
        <w:tblLook w:val="04A0" w:firstRow="1" w:lastRow="0" w:firstColumn="1" w:lastColumn="0" w:noHBand="0" w:noVBand="1"/>
      </w:tblPr>
      <w:tblGrid>
        <w:gridCol w:w="3955"/>
        <w:gridCol w:w="5400"/>
      </w:tblGrid>
      <w:tr w:rsidR="00E164A6" w:rsidRPr="00F04030" w14:paraId="5529B180" w14:textId="77777777" w:rsidTr="007F66ED">
        <w:trPr>
          <w:trHeight w:val="698"/>
          <w:jc w:val="center"/>
        </w:trPr>
        <w:tc>
          <w:tcPr>
            <w:tcW w:w="3955" w:type="dxa"/>
            <w:vAlign w:val="center"/>
            <w:hideMark/>
          </w:tcPr>
          <w:p w14:paraId="545D2997" w14:textId="77777777" w:rsidR="00E164A6" w:rsidRPr="00024C66" w:rsidRDefault="00E164A6" w:rsidP="007F66ED">
            <w:pPr>
              <w:tabs>
                <w:tab w:val="left" w:pos="2857"/>
              </w:tabs>
              <w:overflowPunct/>
              <w:autoSpaceDE/>
              <w:autoSpaceDN/>
              <w:adjustRightInd/>
              <w:spacing w:after="0"/>
              <w:jc w:val="center"/>
              <w:textAlignment w:val="auto"/>
              <w:rPr>
                <w:rFonts w:ascii="Arial" w:eastAsia="Times New Roman" w:hAnsi="Arial" w:cs="Arial"/>
                <w:sz w:val="32"/>
                <w:szCs w:val="32"/>
                <w:lang w:val="en-US"/>
              </w:rPr>
            </w:pPr>
            <w:r w:rsidRPr="00024C66">
              <w:rPr>
                <w:rFonts w:ascii="Intel Clear Pro" w:eastAsia="Times New Roman" w:hAnsi="Intel Clear Pro" w:cs="Intel Clear Pro"/>
                <w:b/>
                <w:bCs/>
                <w:kern w:val="24"/>
                <w:sz w:val="32"/>
                <w:szCs w:val="32"/>
                <w:lang w:val="en-US"/>
              </w:rPr>
              <w:t>Simulation Parameters</w:t>
            </w:r>
          </w:p>
        </w:tc>
        <w:tc>
          <w:tcPr>
            <w:tcW w:w="5400" w:type="dxa"/>
            <w:vAlign w:val="center"/>
            <w:hideMark/>
          </w:tcPr>
          <w:p w14:paraId="15115655" w14:textId="66BA316C" w:rsidR="00E164A6" w:rsidRPr="00024C66" w:rsidRDefault="00E164A6" w:rsidP="007F66ED">
            <w:pPr>
              <w:overflowPunct/>
              <w:autoSpaceDE/>
              <w:autoSpaceDN/>
              <w:adjustRightInd/>
              <w:spacing w:after="0"/>
              <w:jc w:val="center"/>
              <w:textAlignment w:val="auto"/>
              <w:rPr>
                <w:rFonts w:ascii="Arial" w:eastAsia="Times New Roman" w:hAnsi="Arial" w:cs="Arial"/>
                <w:sz w:val="32"/>
                <w:szCs w:val="32"/>
                <w:lang w:val="en-US"/>
              </w:rPr>
            </w:pPr>
            <w:r w:rsidRPr="00024C66">
              <w:rPr>
                <w:rFonts w:ascii="Intel Clear Pro" w:eastAsia="Times New Roman" w:hAnsi="Intel Clear Pro" w:cs="Intel Clear Pro"/>
                <w:kern w:val="24"/>
                <w:sz w:val="32"/>
                <w:szCs w:val="32"/>
                <w:lang w:val="en-US"/>
              </w:rPr>
              <w:t>Dense Urban</w:t>
            </w:r>
            <w:r w:rsidRPr="00F04030">
              <w:rPr>
                <w:rFonts w:ascii="Intel Clear Pro" w:eastAsia="Times New Roman" w:hAnsi="Intel Clear Pro" w:cs="Intel Clear Pro"/>
                <w:kern w:val="24"/>
                <w:sz w:val="32"/>
                <w:szCs w:val="32"/>
                <w:lang w:val="en-US"/>
              </w:rPr>
              <w:t xml:space="preserve"> </w:t>
            </w:r>
            <w:r w:rsidR="00944495">
              <w:rPr>
                <w:rFonts w:ascii="Intel Clear Pro" w:eastAsia="Times New Roman" w:hAnsi="Intel Clear Pro" w:cs="Intel Clear Pro"/>
                <w:kern w:val="24"/>
                <w:sz w:val="32"/>
                <w:szCs w:val="32"/>
                <w:lang w:val="en-US"/>
              </w:rPr>
              <w:t>MACRO</w:t>
            </w:r>
            <w:r w:rsidRPr="00024C66">
              <w:rPr>
                <w:rFonts w:ascii="Intel Clear Pro" w:eastAsia="Times New Roman" w:hAnsi="Intel Clear Pro" w:cs="Intel Clear Pro"/>
                <w:kern w:val="24"/>
                <w:sz w:val="32"/>
                <w:szCs w:val="32"/>
                <w:lang w:val="en-US"/>
              </w:rPr>
              <w:t xml:space="preserve"> eMBB</w:t>
            </w:r>
          </w:p>
        </w:tc>
      </w:tr>
      <w:tr w:rsidR="00E164A6" w:rsidRPr="00F04030" w14:paraId="13BAE3E6" w14:textId="77777777" w:rsidTr="00944495">
        <w:trPr>
          <w:trHeight w:val="182"/>
          <w:jc w:val="center"/>
        </w:trPr>
        <w:tc>
          <w:tcPr>
            <w:tcW w:w="3955" w:type="dxa"/>
            <w:vAlign w:val="center"/>
            <w:hideMark/>
          </w:tcPr>
          <w:p w14:paraId="3B8B654D" w14:textId="77777777" w:rsidR="00E164A6" w:rsidRPr="00024C66" w:rsidRDefault="00E164A6" w:rsidP="007F66ED">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Carrier Frequency</w:t>
            </w:r>
          </w:p>
        </w:tc>
        <w:tc>
          <w:tcPr>
            <w:tcW w:w="5400" w:type="dxa"/>
            <w:vAlign w:val="center"/>
          </w:tcPr>
          <w:p w14:paraId="6DBA00BA" w14:textId="28D232C1" w:rsidR="00E164A6" w:rsidRPr="00024C66" w:rsidRDefault="36E4B4C1" w:rsidP="007F66ED">
            <w:pPr>
              <w:overflowPunct/>
              <w:autoSpaceDE/>
              <w:autoSpaceDN/>
              <w:adjustRightInd/>
              <w:spacing w:after="0"/>
              <w:jc w:val="center"/>
              <w:textAlignment w:val="auto"/>
              <w:rPr>
                <w:rFonts w:eastAsia="Times New Roman"/>
                <w:sz w:val="20"/>
                <w:szCs w:val="20"/>
                <w:lang w:val="en-US"/>
              </w:rPr>
            </w:pPr>
            <w:r w:rsidRPr="36E4B4C1">
              <w:rPr>
                <w:rFonts w:eastAsia="Times New Roman"/>
                <w:sz w:val="20"/>
                <w:szCs w:val="20"/>
                <w:lang w:val="en-US"/>
              </w:rPr>
              <w:t>30 GHz</w:t>
            </w:r>
          </w:p>
        </w:tc>
      </w:tr>
      <w:tr w:rsidR="00E164A6" w:rsidRPr="00F04030" w14:paraId="01CA5968" w14:textId="77777777" w:rsidTr="00944495">
        <w:trPr>
          <w:trHeight w:val="312"/>
          <w:jc w:val="center"/>
        </w:trPr>
        <w:tc>
          <w:tcPr>
            <w:tcW w:w="3955" w:type="dxa"/>
            <w:vAlign w:val="center"/>
            <w:hideMark/>
          </w:tcPr>
          <w:p w14:paraId="03C599A4" w14:textId="77777777" w:rsidR="00E164A6" w:rsidRPr="00024C66" w:rsidRDefault="00E164A6" w:rsidP="007F66ED">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Simulation BW</w:t>
            </w:r>
          </w:p>
        </w:tc>
        <w:tc>
          <w:tcPr>
            <w:tcW w:w="5400" w:type="dxa"/>
            <w:vAlign w:val="center"/>
          </w:tcPr>
          <w:p w14:paraId="4EA3ED10" w14:textId="7DA993C3" w:rsidR="00E164A6" w:rsidRPr="00024C66" w:rsidRDefault="36E4B4C1" w:rsidP="007F66ED">
            <w:pPr>
              <w:overflowPunct/>
              <w:autoSpaceDE/>
              <w:autoSpaceDN/>
              <w:adjustRightInd/>
              <w:spacing w:after="0"/>
              <w:jc w:val="center"/>
              <w:textAlignment w:val="auto"/>
              <w:rPr>
                <w:rFonts w:eastAsia="Times New Roman"/>
                <w:sz w:val="20"/>
                <w:szCs w:val="20"/>
                <w:lang w:val="en-US"/>
              </w:rPr>
            </w:pPr>
            <w:r w:rsidRPr="36E4B4C1">
              <w:rPr>
                <w:rFonts w:eastAsia="Times New Roman"/>
                <w:sz w:val="20"/>
                <w:szCs w:val="20"/>
                <w:lang w:val="en-US"/>
              </w:rPr>
              <w:t>50 MHz</w:t>
            </w:r>
          </w:p>
        </w:tc>
      </w:tr>
      <w:tr w:rsidR="00E164A6" w:rsidRPr="00F04030" w14:paraId="7B03A7E4" w14:textId="77777777" w:rsidTr="00944495">
        <w:trPr>
          <w:trHeight w:val="312"/>
          <w:jc w:val="center"/>
        </w:trPr>
        <w:tc>
          <w:tcPr>
            <w:tcW w:w="3955" w:type="dxa"/>
            <w:vAlign w:val="center"/>
            <w:hideMark/>
          </w:tcPr>
          <w:p w14:paraId="4AD48F0C" w14:textId="77777777" w:rsidR="00E164A6" w:rsidRPr="00024C66" w:rsidRDefault="00E164A6" w:rsidP="007F66ED">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Sub-carrier Spacing and Slot Length</w:t>
            </w:r>
          </w:p>
        </w:tc>
        <w:tc>
          <w:tcPr>
            <w:tcW w:w="5400" w:type="dxa"/>
            <w:vAlign w:val="center"/>
          </w:tcPr>
          <w:p w14:paraId="578095E7" w14:textId="51841DD5" w:rsidR="00E164A6" w:rsidRPr="00024C66" w:rsidRDefault="36E4B4C1" w:rsidP="007F66ED">
            <w:pPr>
              <w:overflowPunct/>
              <w:autoSpaceDE/>
              <w:autoSpaceDN/>
              <w:adjustRightInd/>
              <w:spacing w:after="0"/>
              <w:jc w:val="center"/>
              <w:textAlignment w:val="auto"/>
              <w:rPr>
                <w:rFonts w:eastAsia="Times New Roman"/>
                <w:sz w:val="20"/>
                <w:szCs w:val="20"/>
                <w:lang w:val="en-US"/>
              </w:rPr>
            </w:pPr>
            <w:r w:rsidRPr="36E4B4C1">
              <w:rPr>
                <w:rFonts w:eastAsia="Times New Roman"/>
                <w:sz w:val="20"/>
                <w:szCs w:val="20"/>
                <w:lang w:val="en-US"/>
              </w:rPr>
              <w:t>120 kHz</w:t>
            </w:r>
          </w:p>
        </w:tc>
      </w:tr>
      <w:tr w:rsidR="00E164A6" w:rsidRPr="00F04030" w14:paraId="26B4105A" w14:textId="77777777" w:rsidTr="00944495">
        <w:trPr>
          <w:trHeight w:val="182"/>
          <w:jc w:val="center"/>
        </w:trPr>
        <w:tc>
          <w:tcPr>
            <w:tcW w:w="3955" w:type="dxa"/>
            <w:vAlign w:val="center"/>
            <w:hideMark/>
          </w:tcPr>
          <w:p w14:paraId="564CC206" w14:textId="77777777" w:rsidR="00E164A6" w:rsidRPr="00024C66" w:rsidRDefault="00E164A6" w:rsidP="007F66ED">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Channel Model</w:t>
            </w:r>
          </w:p>
        </w:tc>
        <w:tc>
          <w:tcPr>
            <w:tcW w:w="5400" w:type="dxa"/>
            <w:vAlign w:val="center"/>
          </w:tcPr>
          <w:p w14:paraId="59BC451B" w14:textId="3A662EBA" w:rsidR="00E164A6" w:rsidRPr="00024C66" w:rsidRDefault="5F12F2BF" w:rsidP="007F66ED">
            <w:pPr>
              <w:overflowPunct/>
              <w:autoSpaceDE/>
              <w:autoSpaceDN/>
              <w:adjustRightInd/>
              <w:spacing w:after="0"/>
              <w:jc w:val="center"/>
              <w:textAlignment w:val="auto"/>
              <w:rPr>
                <w:rFonts w:eastAsia="Times New Roman"/>
                <w:sz w:val="20"/>
                <w:szCs w:val="20"/>
                <w:lang w:val="en-US"/>
              </w:rPr>
            </w:pPr>
            <w:r w:rsidRPr="5F12F2BF">
              <w:rPr>
                <w:rFonts w:eastAsia="Times New Roman"/>
                <w:sz w:val="20"/>
                <w:szCs w:val="20"/>
                <w:lang w:val="en-US"/>
              </w:rPr>
              <w:t>UMa, NLOS + LOS channel and LOS channel</w:t>
            </w:r>
          </w:p>
        </w:tc>
      </w:tr>
      <w:tr w:rsidR="00E164A6" w:rsidRPr="00F04030" w14:paraId="2E743265" w14:textId="77777777" w:rsidTr="00944495">
        <w:trPr>
          <w:trHeight w:val="182"/>
          <w:jc w:val="center"/>
        </w:trPr>
        <w:tc>
          <w:tcPr>
            <w:tcW w:w="3955" w:type="dxa"/>
            <w:vAlign w:val="center"/>
            <w:hideMark/>
          </w:tcPr>
          <w:p w14:paraId="64E4039E" w14:textId="77777777" w:rsidR="00E164A6" w:rsidRPr="00024C66" w:rsidRDefault="00E164A6" w:rsidP="007F66ED">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Inter-Site Distance</w:t>
            </w:r>
          </w:p>
        </w:tc>
        <w:tc>
          <w:tcPr>
            <w:tcW w:w="5400" w:type="dxa"/>
            <w:vAlign w:val="center"/>
          </w:tcPr>
          <w:p w14:paraId="1A6BA3B6" w14:textId="3B0BE50F" w:rsidR="00E164A6" w:rsidRPr="00024C66" w:rsidRDefault="5F12F2BF" w:rsidP="007F66ED">
            <w:pPr>
              <w:overflowPunct/>
              <w:autoSpaceDE/>
              <w:autoSpaceDN/>
              <w:adjustRightInd/>
              <w:spacing w:after="0"/>
              <w:jc w:val="center"/>
              <w:textAlignment w:val="auto"/>
              <w:rPr>
                <w:rFonts w:eastAsia="Times New Roman"/>
                <w:sz w:val="20"/>
                <w:szCs w:val="20"/>
                <w:lang w:val="en-US"/>
              </w:rPr>
            </w:pPr>
            <w:r w:rsidRPr="5F12F2BF">
              <w:rPr>
                <w:rFonts w:eastAsia="Times New Roman"/>
                <w:sz w:val="20"/>
                <w:szCs w:val="20"/>
                <w:lang w:val="en-US"/>
              </w:rPr>
              <w:t>200m</w:t>
            </w:r>
          </w:p>
        </w:tc>
      </w:tr>
      <w:tr w:rsidR="00E164A6" w:rsidRPr="00F04030" w14:paraId="0AD153A7" w14:textId="77777777" w:rsidTr="00944495">
        <w:trPr>
          <w:trHeight w:val="626"/>
          <w:jc w:val="center"/>
        </w:trPr>
        <w:tc>
          <w:tcPr>
            <w:tcW w:w="3955" w:type="dxa"/>
            <w:vAlign w:val="center"/>
            <w:hideMark/>
          </w:tcPr>
          <w:p w14:paraId="3ABE05CA" w14:textId="77777777" w:rsidR="00E164A6" w:rsidRPr="00024C66" w:rsidRDefault="00E164A6" w:rsidP="007F66ED">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BS Antenna Configuration</w:t>
            </w:r>
          </w:p>
        </w:tc>
        <w:tc>
          <w:tcPr>
            <w:tcW w:w="5400" w:type="dxa"/>
            <w:vAlign w:val="center"/>
          </w:tcPr>
          <w:p w14:paraId="00D87371" w14:textId="1EED500D" w:rsidR="00E164A6" w:rsidRPr="00024C66" w:rsidRDefault="5F12F2BF" w:rsidP="007F66ED">
            <w:pPr>
              <w:overflowPunct/>
              <w:autoSpaceDE/>
              <w:autoSpaceDN/>
              <w:adjustRightInd/>
              <w:spacing w:after="0"/>
              <w:jc w:val="center"/>
              <w:textAlignment w:val="auto"/>
              <w:rPr>
                <w:sz w:val="20"/>
                <w:szCs w:val="20"/>
                <w:lang w:val="en-US"/>
              </w:rPr>
            </w:pPr>
            <w:r w:rsidRPr="5F12F2BF">
              <w:rPr>
                <w:rFonts w:eastAsia="Times New Roman"/>
                <w:color w:val="000000" w:themeColor="text1"/>
                <w:sz w:val="20"/>
                <w:szCs w:val="20"/>
              </w:rPr>
              <w:t>One panel: (M, N, P, M</w:t>
            </w:r>
            <w:r w:rsidRPr="5F12F2BF">
              <w:rPr>
                <w:rFonts w:eastAsia="Times New Roman"/>
                <w:color w:val="000000" w:themeColor="text1"/>
                <w:sz w:val="20"/>
                <w:szCs w:val="20"/>
                <w:vertAlign w:val="subscript"/>
              </w:rPr>
              <w:t>g</w:t>
            </w:r>
            <w:r w:rsidRPr="5F12F2BF">
              <w:rPr>
                <w:rFonts w:eastAsia="Times New Roman"/>
                <w:color w:val="000000" w:themeColor="text1"/>
                <w:sz w:val="20"/>
                <w:szCs w:val="20"/>
              </w:rPr>
              <w:t>, N</w:t>
            </w:r>
            <w:r w:rsidRPr="5F12F2BF">
              <w:rPr>
                <w:rFonts w:eastAsia="Times New Roman"/>
                <w:color w:val="000000" w:themeColor="text1"/>
                <w:sz w:val="20"/>
                <w:szCs w:val="20"/>
                <w:vertAlign w:val="subscript"/>
              </w:rPr>
              <w:t>g</w:t>
            </w:r>
            <w:r w:rsidRPr="5F12F2BF">
              <w:rPr>
                <w:rFonts w:eastAsia="Times New Roman"/>
                <w:color w:val="000000" w:themeColor="text1"/>
                <w:sz w:val="20"/>
                <w:szCs w:val="20"/>
              </w:rPr>
              <w:t>) = (8, 8, 2, 1, 1)</w:t>
            </w:r>
          </w:p>
        </w:tc>
      </w:tr>
      <w:tr w:rsidR="00E164A6" w:rsidRPr="00F04030" w14:paraId="62E39D62" w14:textId="77777777" w:rsidTr="00944495">
        <w:trPr>
          <w:trHeight w:val="182"/>
          <w:jc w:val="center"/>
        </w:trPr>
        <w:tc>
          <w:tcPr>
            <w:tcW w:w="3955" w:type="dxa"/>
            <w:vAlign w:val="center"/>
            <w:hideMark/>
          </w:tcPr>
          <w:p w14:paraId="1B82D77B" w14:textId="77777777" w:rsidR="00E164A6" w:rsidRPr="00024C66" w:rsidRDefault="00E164A6" w:rsidP="007F66ED">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UE Antenna Configuration</w:t>
            </w:r>
          </w:p>
        </w:tc>
        <w:tc>
          <w:tcPr>
            <w:tcW w:w="5400" w:type="dxa"/>
            <w:vAlign w:val="center"/>
          </w:tcPr>
          <w:p w14:paraId="33A8842E" w14:textId="1AD6CA0D" w:rsidR="00E164A6" w:rsidRPr="00024C66" w:rsidRDefault="5F12F2BF" w:rsidP="007F66ED">
            <w:pPr>
              <w:overflowPunct/>
              <w:autoSpaceDE/>
              <w:autoSpaceDN/>
              <w:adjustRightInd/>
              <w:spacing w:after="0"/>
              <w:jc w:val="center"/>
              <w:textAlignment w:val="auto"/>
              <w:rPr>
                <w:sz w:val="20"/>
                <w:szCs w:val="20"/>
                <w:lang w:val="en-US"/>
              </w:rPr>
            </w:pPr>
            <w:r w:rsidRPr="5F12F2BF">
              <w:rPr>
                <w:rFonts w:eastAsia="Times New Roman"/>
                <w:sz w:val="20"/>
                <w:szCs w:val="20"/>
                <w:lang w:val="en-US"/>
              </w:rPr>
              <w:t xml:space="preserve">Two panels, </w:t>
            </w:r>
            <w:r w:rsidRPr="5F12F2BF">
              <w:rPr>
                <w:rFonts w:eastAsia="Times New Roman"/>
                <w:sz w:val="18"/>
                <w:szCs w:val="18"/>
              </w:rPr>
              <w:t>(M, N, P) = (1, 4, 2)</w:t>
            </w:r>
          </w:p>
        </w:tc>
      </w:tr>
      <w:tr w:rsidR="00E164A6" w:rsidRPr="00F04030" w14:paraId="0A9CEF24" w14:textId="77777777" w:rsidTr="00944495">
        <w:trPr>
          <w:trHeight w:val="358"/>
          <w:jc w:val="center"/>
        </w:trPr>
        <w:tc>
          <w:tcPr>
            <w:tcW w:w="3955" w:type="dxa"/>
            <w:vAlign w:val="center"/>
            <w:hideMark/>
          </w:tcPr>
          <w:p w14:paraId="5119916E" w14:textId="77777777" w:rsidR="00E164A6" w:rsidRPr="00024C66" w:rsidRDefault="00E164A6" w:rsidP="007F66ED">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BS Height</w:t>
            </w:r>
          </w:p>
        </w:tc>
        <w:tc>
          <w:tcPr>
            <w:tcW w:w="5400" w:type="dxa"/>
            <w:vAlign w:val="center"/>
          </w:tcPr>
          <w:p w14:paraId="5CECFC6E" w14:textId="3F915E15" w:rsidR="00E164A6" w:rsidRPr="00024C66" w:rsidRDefault="5F12F2BF" w:rsidP="007F66ED">
            <w:pPr>
              <w:overflowPunct/>
              <w:autoSpaceDE/>
              <w:autoSpaceDN/>
              <w:adjustRightInd/>
              <w:spacing w:after="0"/>
              <w:jc w:val="center"/>
              <w:textAlignment w:val="auto"/>
              <w:rPr>
                <w:rFonts w:eastAsia="Times New Roman"/>
                <w:sz w:val="20"/>
                <w:szCs w:val="20"/>
                <w:lang w:val="en-US"/>
              </w:rPr>
            </w:pPr>
            <w:r w:rsidRPr="5F12F2BF">
              <w:rPr>
                <w:rFonts w:eastAsia="Times New Roman"/>
                <w:sz w:val="20"/>
                <w:szCs w:val="20"/>
                <w:lang w:val="en-US"/>
              </w:rPr>
              <w:t>25m</w:t>
            </w:r>
          </w:p>
        </w:tc>
      </w:tr>
      <w:tr w:rsidR="00E164A6" w:rsidRPr="00F04030" w14:paraId="1EAC90B3" w14:textId="77777777" w:rsidTr="00944495">
        <w:trPr>
          <w:trHeight w:val="312"/>
          <w:jc w:val="center"/>
        </w:trPr>
        <w:tc>
          <w:tcPr>
            <w:tcW w:w="3955" w:type="dxa"/>
            <w:vAlign w:val="center"/>
            <w:hideMark/>
          </w:tcPr>
          <w:p w14:paraId="418EF020" w14:textId="77777777" w:rsidR="00E164A6" w:rsidRPr="00024C66" w:rsidRDefault="00E164A6" w:rsidP="007F66ED">
            <w:pPr>
              <w:overflowPunct/>
              <w:autoSpaceDE/>
              <w:autoSpaceDN/>
              <w:adjustRightInd/>
              <w:spacing w:after="0"/>
              <w:jc w:val="center"/>
              <w:textAlignment w:val="auto"/>
              <w:rPr>
                <w:rFonts w:ascii="Arial" w:eastAsia="Times New Roman" w:hAnsi="Arial" w:cs="Arial"/>
                <w:sz w:val="20"/>
                <w:szCs w:val="20"/>
                <w:lang w:val="en-US"/>
              </w:rPr>
            </w:pPr>
            <w:r w:rsidRPr="00024C66">
              <w:rPr>
                <w:rFonts w:ascii="Arial" w:eastAsia="Times New Roman" w:hAnsi="Arial" w:cs="Arial"/>
                <w:b/>
                <w:bCs/>
                <w:kern w:val="24"/>
                <w:sz w:val="20"/>
                <w:szCs w:val="20"/>
                <w:lang w:val="en-US"/>
              </w:rPr>
              <w:t>UE Deployment</w:t>
            </w:r>
          </w:p>
        </w:tc>
        <w:tc>
          <w:tcPr>
            <w:tcW w:w="5400" w:type="dxa"/>
            <w:vAlign w:val="center"/>
          </w:tcPr>
          <w:p w14:paraId="26C6BABE" w14:textId="5C1E2E6B" w:rsidR="00E164A6" w:rsidRPr="00024C66" w:rsidRDefault="5F12F2BF" w:rsidP="00CD0C4B">
            <w:pPr>
              <w:overflowPunct/>
              <w:autoSpaceDE/>
              <w:autoSpaceDN/>
              <w:adjustRightInd/>
              <w:spacing w:after="0"/>
              <w:jc w:val="center"/>
              <w:textAlignment w:val="auto"/>
            </w:pPr>
            <w:r w:rsidRPr="5F12F2BF">
              <w:rPr>
                <w:rFonts w:eastAsia="Times New Roman"/>
                <w:sz w:val="20"/>
                <w:szCs w:val="20"/>
                <w:lang w:val="en-US"/>
              </w:rPr>
              <w:t xml:space="preserve">Option 1: 80% indoor ,20% outdoor </w:t>
            </w:r>
          </w:p>
          <w:p w14:paraId="239ED05F" w14:textId="4377BF58" w:rsidR="00E164A6" w:rsidRPr="00024C66" w:rsidRDefault="5F12F2BF" w:rsidP="007F66ED">
            <w:pPr>
              <w:overflowPunct/>
              <w:autoSpaceDE/>
              <w:autoSpaceDN/>
              <w:adjustRightInd/>
              <w:spacing w:after="0"/>
              <w:jc w:val="center"/>
              <w:textAlignment w:val="auto"/>
              <w:rPr>
                <w:sz w:val="20"/>
                <w:szCs w:val="20"/>
                <w:lang w:val="en-US"/>
              </w:rPr>
            </w:pPr>
            <w:r w:rsidRPr="5F12F2BF">
              <w:rPr>
                <w:rFonts w:eastAsia="Times New Roman"/>
                <w:sz w:val="20"/>
                <w:szCs w:val="20"/>
                <w:lang w:val="en-US"/>
              </w:rPr>
              <w:t>Option 2: 100% outdoor</w:t>
            </w:r>
          </w:p>
        </w:tc>
      </w:tr>
    </w:tbl>
    <w:p w14:paraId="53D603D0" w14:textId="77777777" w:rsidR="00E164A6" w:rsidRPr="00E164A6" w:rsidRDefault="00E164A6" w:rsidP="00E164A6">
      <w:pPr>
        <w:rPr>
          <w:lang w:val="en-US"/>
        </w:rPr>
      </w:pPr>
    </w:p>
    <w:sectPr w:rsidR="00E164A6" w:rsidRPr="00E164A6" w:rsidSect="00733B1F">
      <w:headerReference w:type="even" r:id="rId42"/>
      <w:headerReference w:type="default" r:id="rId43"/>
      <w:footerReference w:type="even" r:id="rId44"/>
      <w:footerReference w:type="default" r:id="rId45"/>
      <w:headerReference w:type="first" r:id="rId46"/>
      <w:footerReference w:type="first" r:id="rId47"/>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1261E9" w14:textId="77777777" w:rsidR="00A6386A" w:rsidRDefault="00A6386A">
      <w:r>
        <w:separator/>
      </w:r>
    </w:p>
  </w:endnote>
  <w:endnote w:type="continuationSeparator" w:id="0">
    <w:p w14:paraId="184F7E3C" w14:textId="77777777" w:rsidR="00A6386A" w:rsidRDefault="00A6386A">
      <w:r>
        <w:continuationSeparator/>
      </w:r>
    </w:p>
  </w:endnote>
  <w:endnote w:type="continuationNotice" w:id="1">
    <w:p w14:paraId="72BFC953" w14:textId="77777777" w:rsidR="00A6386A" w:rsidRDefault="00A6386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ntelOne Display Regular">
    <w:panose1 w:val="020B0503020203020204"/>
    <w:charset w:val="00"/>
    <w:family w:val="swiss"/>
    <w:pitch w:val="variable"/>
    <w:sig w:usb0="20000007" w:usb1="00000001" w:usb2="00000000" w:usb3="00000000" w:csb0="00000193"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Intel Clear Pro">
    <w:panose1 w:val="020B0804020202060201"/>
    <w:charset w:val="00"/>
    <w:family w:val="swiss"/>
    <w:pitch w:val="variable"/>
    <w:sig w:usb0="A100067F" w:usb1="000060FB" w:usb2="00000028"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B674C8" w14:textId="77777777" w:rsidR="00477DE0" w:rsidRDefault="00477DE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8AB09FA" w14:textId="77777777" w:rsidR="00477DE0" w:rsidRDefault="00477DE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534507" w14:textId="77777777" w:rsidR="00477DE0" w:rsidRDefault="00477DE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20</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A28601" w14:textId="77777777" w:rsidR="00910D91" w:rsidRDefault="00910D9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CB21AC" w14:textId="77777777" w:rsidR="00A6386A" w:rsidRDefault="00A6386A">
      <w:r>
        <w:separator/>
      </w:r>
    </w:p>
  </w:footnote>
  <w:footnote w:type="continuationSeparator" w:id="0">
    <w:p w14:paraId="5E0DA229" w14:textId="77777777" w:rsidR="00A6386A" w:rsidRDefault="00A6386A">
      <w:r>
        <w:continuationSeparator/>
      </w:r>
    </w:p>
  </w:footnote>
  <w:footnote w:type="continuationNotice" w:id="1">
    <w:p w14:paraId="0F165C2A" w14:textId="77777777" w:rsidR="00A6386A" w:rsidRDefault="00A6386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2CF55" w14:textId="77777777" w:rsidR="00477DE0" w:rsidRDefault="00477DE0">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AC36" w14:textId="77777777" w:rsidR="00910D91" w:rsidRDefault="00910D9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91C90" w14:textId="77777777" w:rsidR="00910D91" w:rsidRDefault="00910D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B70D82"/>
    <w:multiLevelType w:val="hybridMultilevel"/>
    <w:tmpl w:val="5636EABE"/>
    <w:lvl w:ilvl="0" w:tplc="F4F6392A">
      <w:start w:val="1"/>
      <w:numFmt w:val="decimal"/>
      <w:pStyle w:val="ListParagraph"/>
      <w:lvlText w:val="%1."/>
      <w:lvlJc w:val="left"/>
      <w:pPr>
        <w:ind w:left="720" w:hanging="360"/>
      </w:pPr>
      <w:rPr>
        <w:rFonts w:ascii="Times New Roman" w:hAnsi="Times New Roman" w:cs="Times New Roman" w:hint="default"/>
        <w:b w:val="0"/>
        <w:bCs w:val="0"/>
        <w:sz w:val="20"/>
        <w:szCs w:val="2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D09554B"/>
    <w:multiLevelType w:val="hybridMultilevel"/>
    <w:tmpl w:val="68E80D3E"/>
    <w:lvl w:ilvl="0" w:tplc="FFFFFFFF">
      <w:start w:val="1"/>
      <w:numFmt w:val="decimal"/>
      <w:lvlText w:val="Proposal %1:"/>
      <w:lvlJc w:val="left"/>
      <w:pPr>
        <w:ind w:left="720" w:hanging="360"/>
      </w:pPr>
      <w:rPr>
        <w:rFonts w:ascii="Times New Roman" w:hAnsi="Times New Roman"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1A507F3"/>
    <w:multiLevelType w:val="hybridMultilevel"/>
    <w:tmpl w:val="AA7A9B84"/>
    <w:lvl w:ilvl="0" w:tplc="3D1CE472">
      <w:start w:val="1"/>
      <w:numFmt w:val="decimal"/>
      <w:lvlText w:val="Proposal %1:"/>
      <w:lvlJc w:val="left"/>
      <w:pPr>
        <w:ind w:left="72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E717A35"/>
    <w:multiLevelType w:val="multilevel"/>
    <w:tmpl w:val="2D88235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sz w:val="28"/>
        <w:szCs w:val="28"/>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 w15:restartNumberingAfterBreak="0">
    <w:nsid w:val="21785AB6"/>
    <w:multiLevelType w:val="hybridMultilevel"/>
    <w:tmpl w:val="0122D484"/>
    <w:lvl w:ilvl="0" w:tplc="8032697E">
      <w:start w:val="1"/>
      <w:numFmt w:val="decimal"/>
      <w:lvlText w:val="%1."/>
      <w:lvlJc w:val="left"/>
      <w:pPr>
        <w:ind w:left="720" w:hanging="360"/>
      </w:pPr>
    </w:lvl>
    <w:lvl w:ilvl="1" w:tplc="830E427A">
      <w:start w:val="1"/>
      <w:numFmt w:val="lowerLetter"/>
      <w:lvlText w:val="%2."/>
      <w:lvlJc w:val="left"/>
      <w:pPr>
        <w:ind w:left="1440" w:hanging="360"/>
      </w:pPr>
    </w:lvl>
    <w:lvl w:ilvl="2" w:tplc="98B4A714">
      <w:start w:val="1"/>
      <w:numFmt w:val="lowerRoman"/>
      <w:lvlText w:val="%3."/>
      <w:lvlJc w:val="right"/>
      <w:pPr>
        <w:ind w:left="2160" w:hanging="180"/>
      </w:pPr>
    </w:lvl>
    <w:lvl w:ilvl="3" w:tplc="5CA0DAE0">
      <w:start w:val="1"/>
      <w:numFmt w:val="decimal"/>
      <w:lvlText w:val="%4."/>
      <w:lvlJc w:val="left"/>
      <w:pPr>
        <w:ind w:left="2880" w:hanging="360"/>
      </w:pPr>
    </w:lvl>
    <w:lvl w:ilvl="4" w:tplc="59360894">
      <w:start w:val="1"/>
      <w:numFmt w:val="lowerLetter"/>
      <w:lvlText w:val="%5."/>
      <w:lvlJc w:val="left"/>
      <w:pPr>
        <w:ind w:left="3600" w:hanging="360"/>
      </w:pPr>
    </w:lvl>
    <w:lvl w:ilvl="5" w:tplc="837E0214">
      <w:start w:val="1"/>
      <w:numFmt w:val="lowerRoman"/>
      <w:lvlText w:val="%6."/>
      <w:lvlJc w:val="right"/>
      <w:pPr>
        <w:ind w:left="4320" w:hanging="180"/>
      </w:pPr>
    </w:lvl>
    <w:lvl w:ilvl="6" w:tplc="17FC95C6">
      <w:start w:val="1"/>
      <w:numFmt w:val="decimal"/>
      <w:lvlText w:val="%7."/>
      <w:lvlJc w:val="left"/>
      <w:pPr>
        <w:ind w:left="5040" w:hanging="360"/>
      </w:pPr>
    </w:lvl>
    <w:lvl w:ilvl="7" w:tplc="6888BDAC">
      <w:start w:val="1"/>
      <w:numFmt w:val="lowerLetter"/>
      <w:lvlText w:val="%8."/>
      <w:lvlJc w:val="left"/>
      <w:pPr>
        <w:ind w:left="5760" w:hanging="360"/>
      </w:pPr>
    </w:lvl>
    <w:lvl w:ilvl="8" w:tplc="F63038D8">
      <w:start w:val="1"/>
      <w:numFmt w:val="lowerRoman"/>
      <w:lvlText w:val="%9."/>
      <w:lvlJc w:val="right"/>
      <w:pPr>
        <w:ind w:left="6480" w:hanging="180"/>
      </w:pPr>
    </w:lvl>
  </w:abstractNum>
  <w:abstractNum w:abstractNumId="8" w15:restartNumberingAfterBreak="0">
    <w:nsid w:val="269B44C9"/>
    <w:multiLevelType w:val="hybridMultilevel"/>
    <w:tmpl w:val="101C8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3FC03F1"/>
    <w:multiLevelType w:val="hybridMultilevel"/>
    <w:tmpl w:val="DE70F416"/>
    <w:lvl w:ilvl="0" w:tplc="7C3C88A2">
      <w:start w:val="1"/>
      <w:numFmt w:val="bullet"/>
      <w:lvlText w:val="•"/>
      <w:lvlJc w:val="left"/>
      <w:pPr>
        <w:tabs>
          <w:tab w:val="num" w:pos="720"/>
        </w:tabs>
        <w:ind w:left="720" w:hanging="360"/>
      </w:pPr>
      <w:rPr>
        <w:rFonts w:ascii="IntelOne Display Regular" w:hAnsi="IntelOne Display Regular" w:hint="default"/>
      </w:rPr>
    </w:lvl>
    <w:lvl w:ilvl="1" w:tplc="3D5ECA34" w:tentative="1">
      <w:start w:val="1"/>
      <w:numFmt w:val="bullet"/>
      <w:lvlText w:val="•"/>
      <w:lvlJc w:val="left"/>
      <w:pPr>
        <w:tabs>
          <w:tab w:val="num" w:pos="1440"/>
        </w:tabs>
        <w:ind w:left="1440" w:hanging="360"/>
      </w:pPr>
      <w:rPr>
        <w:rFonts w:ascii="IntelOne Display Regular" w:hAnsi="IntelOne Display Regular" w:hint="default"/>
      </w:rPr>
    </w:lvl>
    <w:lvl w:ilvl="2" w:tplc="E84C4C6C" w:tentative="1">
      <w:start w:val="1"/>
      <w:numFmt w:val="bullet"/>
      <w:lvlText w:val="•"/>
      <w:lvlJc w:val="left"/>
      <w:pPr>
        <w:tabs>
          <w:tab w:val="num" w:pos="2160"/>
        </w:tabs>
        <w:ind w:left="2160" w:hanging="360"/>
      </w:pPr>
      <w:rPr>
        <w:rFonts w:ascii="IntelOne Display Regular" w:hAnsi="IntelOne Display Regular" w:hint="default"/>
      </w:rPr>
    </w:lvl>
    <w:lvl w:ilvl="3" w:tplc="2244E756" w:tentative="1">
      <w:start w:val="1"/>
      <w:numFmt w:val="bullet"/>
      <w:lvlText w:val="•"/>
      <w:lvlJc w:val="left"/>
      <w:pPr>
        <w:tabs>
          <w:tab w:val="num" w:pos="2880"/>
        </w:tabs>
        <w:ind w:left="2880" w:hanging="360"/>
      </w:pPr>
      <w:rPr>
        <w:rFonts w:ascii="IntelOne Display Regular" w:hAnsi="IntelOne Display Regular" w:hint="default"/>
      </w:rPr>
    </w:lvl>
    <w:lvl w:ilvl="4" w:tplc="5E8A5E9C" w:tentative="1">
      <w:start w:val="1"/>
      <w:numFmt w:val="bullet"/>
      <w:lvlText w:val="•"/>
      <w:lvlJc w:val="left"/>
      <w:pPr>
        <w:tabs>
          <w:tab w:val="num" w:pos="3600"/>
        </w:tabs>
        <w:ind w:left="3600" w:hanging="360"/>
      </w:pPr>
      <w:rPr>
        <w:rFonts w:ascii="IntelOne Display Regular" w:hAnsi="IntelOne Display Regular" w:hint="default"/>
      </w:rPr>
    </w:lvl>
    <w:lvl w:ilvl="5" w:tplc="2446DD66" w:tentative="1">
      <w:start w:val="1"/>
      <w:numFmt w:val="bullet"/>
      <w:lvlText w:val="•"/>
      <w:lvlJc w:val="left"/>
      <w:pPr>
        <w:tabs>
          <w:tab w:val="num" w:pos="4320"/>
        </w:tabs>
        <w:ind w:left="4320" w:hanging="360"/>
      </w:pPr>
      <w:rPr>
        <w:rFonts w:ascii="IntelOne Display Regular" w:hAnsi="IntelOne Display Regular" w:hint="default"/>
      </w:rPr>
    </w:lvl>
    <w:lvl w:ilvl="6" w:tplc="3BFED798" w:tentative="1">
      <w:start w:val="1"/>
      <w:numFmt w:val="bullet"/>
      <w:lvlText w:val="•"/>
      <w:lvlJc w:val="left"/>
      <w:pPr>
        <w:tabs>
          <w:tab w:val="num" w:pos="5040"/>
        </w:tabs>
        <w:ind w:left="5040" w:hanging="360"/>
      </w:pPr>
      <w:rPr>
        <w:rFonts w:ascii="IntelOne Display Regular" w:hAnsi="IntelOne Display Regular" w:hint="default"/>
      </w:rPr>
    </w:lvl>
    <w:lvl w:ilvl="7" w:tplc="95D46376" w:tentative="1">
      <w:start w:val="1"/>
      <w:numFmt w:val="bullet"/>
      <w:lvlText w:val="•"/>
      <w:lvlJc w:val="left"/>
      <w:pPr>
        <w:tabs>
          <w:tab w:val="num" w:pos="5760"/>
        </w:tabs>
        <w:ind w:left="5760" w:hanging="360"/>
      </w:pPr>
      <w:rPr>
        <w:rFonts w:ascii="IntelOne Display Regular" w:hAnsi="IntelOne Display Regular" w:hint="default"/>
      </w:rPr>
    </w:lvl>
    <w:lvl w:ilvl="8" w:tplc="03C4CD28" w:tentative="1">
      <w:start w:val="1"/>
      <w:numFmt w:val="bullet"/>
      <w:lvlText w:val="•"/>
      <w:lvlJc w:val="left"/>
      <w:pPr>
        <w:tabs>
          <w:tab w:val="num" w:pos="6480"/>
        </w:tabs>
        <w:ind w:left="6480" w:hanging="360"/>
      </w:pPr>
      <w:rPr>
        <w:rFonts w:ascii="IntelOne Display Regular" w:hAnsi="IntelOne Display Regular" w:hint="default"/>
      </w:rPr>
    </w:lvl>
  </w:abstractNum>
  <w:abstractNum w:abstractNumId="12"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3" w15:restartNumberingAfterBreak="0">
    <w:nsid w:val="3C4B5565"/>
    <w:multiLevelType w:val="hybridMultilevel"/>
    <w:tmpl w:val="F38E45CC"/>
    <w:lvl w:ilvl="0" w:tplc="28827538">
      <w:start w:val="1"/>
      <w:numFmt w:val="decimal"/>
      <w:lvlText w:val="[%1]"/>
      <w:lvlJc w:val="left"/>
      <w:pPr>
        <w:ind w:left="720" w:hanging="360"/>
      </w:pPr>
      <w:rPr>
        <w:rFonts w:ascii="Times New Roman" w:hAnsi="Times New Roman" w:cs="Times New Roman" w:hint="default"/>
        <w:b w:val="0"/>
        <w:bCs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0EA0038"/>
    <w:multiLevelType w:val="hybridMultilevel"/>
    <w:tmpl w:val="D68AF112"/>
    <w:lvl w:ilvl="0" w:tplc="3D1CE472">
      <w:start w:val="1"/>
      <w:numFmt w:val="decimal"/>
      <w:lvlText w:val="Proposal %1:"/>
      <w:lvlJc w:val="left"/>
      <w:pPr>
        <w:ind w:left="72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2FE570A"/>
    <w:multiLevelType w:val="multilevel"/>
    <w:tmpl w:val="DBEEF844"/>
    <w:lvl w:ilvl="0">
      <w:start w:val="1"/>
      <w:numFmt w:val="decimal"/>
      <w:lvlText w:val="Proposal %1:"/>
      <w:lvlJc w:val="left"/>
      <w:pPr>
        <w:ind w:left="0" w:firstLine="0"/>
      </w:pPr>
      <w:rPr>
        <w:rFonts w:ascii="Times New Roman" w:hAnsi="Times New Roman" w:hint="default"/>
        <w:b/>
        <w:i/>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6"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0664B7D"/>
    <w:multiLevelType w:val="hybridMultilevel"/>
    <w:tmpl w:val="9D7AF0C6"/>
    <w:lvl w:ilvl="0" w:tplc="3D1CE472">
      <w:start w:val="1"/>
      <w:numFmt w:val="decimal"/>
      <w:lvlText w:val="Proposal %1:"/>
      <w:lvlJc w:val="left"/>
      <w:pPr>
        <w:ind w:left="720" w:hanging="360"/>
      </w:pPr>
      <w:rPr>
        <w:rFonts w:ascii="Times New Roman" w:hAnsi="Times New Roman"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0BC2BC4"/>
    <w:multiLevelType w:val="multilevel"/>
    <w:tmpl w:val="8F32E274"/>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cs="Times New Roman" w:hint="default"/>
        <w:sz w:val="20"/>
      </w:rPr>
    </w:lvl>
    <w:lvl w:ilvl="2">
      <w:numFmt w:val="bullet"/>
      <w:lvlText w:val=""/>
      <w:lvlJc w:val="left"/>
      <w:pPr>
        <w:tabs>
          <w:tab w:val="num" w:pos="2160"/>
        </w:tabs>
        <w:ind w:left="2160" w:hanging="360"/>
      </w:pPr>
      <w:rPr>
        <w:rFonts w:ascii="Wingdings" w:hAnsi="Wingdings"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20" w15:restartNumberingAfterBreak="0">
    <w:nsid w:val="71673B40"/>
    <w:multiLevelType w:val="multilevel"/>
    <w:tmpl w:val="71673B4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1" w15:restartNumberingAfterBreak="0">
    <w:nsid w:val="78220E5D"/>
    <w:multiLevelType w:val="hybridMultilevel"/>
    <w:tmpl w:val="9A22A4F8"/>
    <w:lvl w:ilvl="0" w:tplc="E294D6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9"/>
  </w:num>
  <w:num w:numId="3">
    <w:abstractNumId w:val="22"/>
  </w:num>
  <w:num w:numId="4">
    <w:abstractNumId w:val="15"/>
  </w:num>
  <w:num w:numId="5">
    <w:abstractNumId w:val="6"/>
  </w:num>
  <w:num w:numId="6">
    <w:abstractNumId w:val="2"/>
  </w:num>
  <w:num w:numId="7">
    <w:abstractNumId w:val="17"/>
  </w:num>
  <w:num w:numId="8">
    <w:abstractNumId w:val="3"/>
  </w:num>
  <w:num w:numId="9">
    <w:abstractNumId w:val="13"/>
  </w:num>
  <w:num w:numId="10">
    <w:abstractNumId w:val="1"/>
  </w:num>
  <w:num w:numId="11">
    <w:abstractNumId w:val="18"/>
  </w:num>
  <w:num w:numId="12">
    <w:abstractNumId w:val="16"/>
  </w:num>
  <w:num w:numId="13">
    <w:abstractNumId w:val="11"/>
  </w:num>
  <w:num w:numId="14">
    <w:abstractNumId w:val="19"/>
  </w:num>
  <w:num w:numId="15">
    <w:abstractNumId w:val="8"/>
  </w:num>
  <w:num w:numId="16">
    <w:abstractNumId w:val="21"/>
  </w:num>
  <w:num w:numId="17">
    <w:abstractNumId w:val="12"/>
  </w:num>
  <w:num w:numId="18">
    <w:abstractNumId w:val="10"/>
  </w:num>
  <w:num w:numId="19">
    <w:abstractNumId w:val="5"/>
  </w:num>
  <w:num w:numId="20">
    <w:abstractNumId w:val="20"/>
  </w:num>
  <w:num w:numId="21">
    <w:abstractNumId w:val="4"/>
  </w:num>
  <w:num w:numId="22">
    <w:abstractNumId w:val="1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4DB"/>
    <w:rsid w:val="00000515"/>
    <w:rsid w:val="00000ECA"/>
    <w:rsid w:val="00000F2A"/>
    <w:rsid w:val="00001431"/>
    <w:rsid w:val="00001D14"/>
    <w:rsid w:val="00001FC3"/>
    <w:rsid w:val="00002375"/>
    <w:rsid w:val="00002459"/>
    <w:rsid w:val="0000275A"/>
    <w:rsid w:val="000029A6"/>
    <w:rsid w:val="00003131"/>
    <w:rsid w:val="00003772"/>
    <w:rsid w:val="000037FB"/>
    <w:rsid w:val="00004044"/>
    <w:rsid w:val="00004885"/>
    <w:rsid w:val="00004CD0"/>
    <w:rsid w:val="00004CE6"/>
    <w:rsid w:val="00004D8C"/>
    <w:rsid w:val="00004DCB"/>
    <w:rsid w:val="00004F9D"/>
    <w:rsid w:val="000051F0"/>
    <w:rsid w:val="00005327"/>
    <w:rsid w:val="0000553B"/>
    <w:rsid w:val="0000562C"/>
    <w:rsid w:val="00006009"/>
    <w:rsid w:val="00006462"/>
    <w:rsid w:val="00006780"/>
    <w:rsid w:val="000067E5"/>
    <w:rsid w:val="0000689E"/>
    <w:rsid w:val="00006C7A"/>
    <w:rsid w:val="00006E52"/>
    <w:rsid w:val="00007207"/>
    <w:rsid w:val="000072BD"/>
    <w:rsid w:val="00007500"/>
    <w:rsid w:val="00007605"/>
    <w:rsid w:val="000077B5"/>
    <w:rsid w:val="000078C8"/>
    <w:rsid w:val="0000792C"/>
    <w:rsid w:val="00007CEF"/>
    <w:rsid w:val="00007E57"/>
    <w:rsid w:val="0001004F"/>
    <w:rsid w:val="000101EF"/>
    <w:rsid w:val="00010355"/>
    <w:rsid w:val="00010CD5"/>
    <w:rsid w:val="00010CF1"/>
    <w:rsid w:val="00010E97"/>
    <w:rsid w:val="00010FD1"/>
    <w:rsid w:val="0001166A"/>
    <w:rsid w:val="00011703"/>
    <w:rsid w:val="00011918"/>
    <w:rsid w:val="000124D1"/>
    <w:rsid w:val="00012D90"/>
    <w:rsid w:val="00013158"/>
    <w:rsid w:val="0001321B"/>
    <w:rsid w:val="00013633"/>
    <w:rsid w:val="000137FF"/>
    <w:rsid w:val="00013B63"/>
    <w:rsid w:val="000141F0"/>
    <w:rsid w:val="000147DD"/>
    <w:rsid w:val="00014A2C"/>
    <w:rsid w:val="00014D13"/>
    <w:rsid w:val="00015B2E"/>
    <w:rsid w:val="00015BCB"/>
    <w:rsid w:val="000162B2"/>
    <w:rsid w:val="00016DCE"/>
    <w:rsid w:val="00016FF6"/>
    <w:rsid w:val="0001729B"/>
    <w:rsid w:val="00017309"/>
    <w:rsid w:val="00017509"/>
    <w:rsid w:val="000178B8"/>
    <w:rsid w:val="00020331"/>
    <w:rsid w:val="000205C1"/>
    <w:rsid w:val="000208B8"/>
    <w:rsid w:val="00020936"/>
    <w:rsid w:val="00020D61"/>
    <w:rsid w:val="0002130A"/>
    <w:rsid w:val="0002165C"/>
    <w:rsid w:val="00021802"/>
    <w:rsid w:val="000218A0"/>
    <w:rsid w:val="00021C67"/>
    <w:rsid w:val="00021DEC"/>
    <w:rsid w:val="0002225A"/>
    <w:rsid w:val="000222A9"/>
    <w:rsid w:val="000222F7"/>
    <w:rsid w:val="0002266E"/>
    <w:rsid w:val="000226C1"/>
    <w:rsid w:val="000228C4"/>
    <w:rsid w:val="00023545"/>
    <w:rsid w:val="00023564"/>
    <w:rsid w:val="00023C29"/>
    <w:rsid w:val="00023D63"/>
    <w:rsid w:val="00024C66"/>
    <w:rsid w:val="00024E37"/>
    <w:rsid w:val="00024E57"/>
    <w:rsid w:val="0002506A"/>
    <w:rsid w:val="00025281"/>
    <w:rsid w:val="000255A1"/>
    <w:rsid w:val="00025880"/>
    <w:rsid w:val="000258DD"/>
    <w:rsid w:val="0002591B"/>
    <w:rsid w:val="00025AFC"/>
    <w:rsid w:val="000266AE"/>
    <w:rsid w:val="00026770"/>
    <w:rsid w:val="00026905"/>
    <w:rsid w:val="00026977"/>
    <w:rsid w:val="00026AF7"/>
    <w:rsid w:val="00026E78"/>
    <w:rsid w:val="00026EF9"/>
    <w:rsid w:val="00027333"/>
    <w:rsid w:val="00027413"/>
    <w:rsid w:val="00027599"/>
    <w:rsid w:val="0002790C"/>
    <w:rsid w:val="000300FE"/>
    <w:rsid w:val="00030365"/>
    <w:rsid w:val="00030634"/>
    <w:rsid w:val="00030766"/>
    <w:rsid w:val="00030ED5"/>
    <w:rsid w:val="00030F74"/>
    <w:rsid w:val="00031242"/>
    <w:rsid w:val="00031BDE"/>
    <w:rsid w:val="00031EDD"/>
    <w:rsid w:val="00032043"/>
    <w:rsid w:val="000321DC"/>
    <w:rsid w:val="00032682"/>
    <w:rsid w:val="00032A64"/>
    <w:rsid w:val="00032B1F"/>
    <w:rsid w:val="00033076"/>
    <w:rsid w:val="000334D2"/>
    <w:rsid w:val="00033834"/>
    <w:rsid w:val="00033A55"/>
    <w:rsid w:val="00033AE8"/>
    <w:rsid w:val="00033E5C"/>
    <w:rsid w:val="00033EC5"/>
    <w:rsid w:val="000348D8"/>
    <w:rsid w:val="000349B7"/>
    <w:rsid w:val="00034DC2"/>
    <w:rsid w:val="000350B6"/>
    <w:rsid w:val="000351E0"/>
    <w:rsid w:val="0003540B"/>
    <w:rsid w:val="000356E1"/>
    <w:rsid w:val="00035958"/>
    <w:rsid w:val="00035CAB"/>
    <w:rsid w:val="00036552"/>
    <w:rsid w:val="00036878"/>
    <w:rsid w:val="00036A16"/>
    <w:rsid w:val="00036ACE"/>
    <w:rsid w:val="00036C45"/>
    <w:rsid w:val="00036D25"/>
    <w:rsid w:val="00036FA7"/>
    <w:rsid w:val="000377E3"/>
    <w:rsid w:val="00037910"/>
    <w:rsid w:val="00037A21"/>
    <w:rsid w:val="00040025"/>
    <w:rsid w:val="000404F2"/>
    <w:rsid w:val="000405B4"/>
    <w:rsid w:val="00040F7A"/>
    <w:rsid w:val="000412B7"/>
    <w:rsid w:val="000413B8"/>
    <w:rsid w:val="000413CC"/>
    <w:rsid w:val="0004182E"/>
    <w:rsid w:val="000418C8"/>
    <w:rsid w:val="0004190B"/>
    <w:rsid w:val="00041928"/>
    <w:rsid w:val="000426B1"/>
    <w:rsid w:val="00042843"/>
    <w:rsid w:val="0004286F"/>
    <w:rsid w:val="00042A8D"/>
    <w:rsid w:val="00042BFC"/>
    <w:rsid w:val="000430CF"/>
    <w:rsid w:val="00043703"/>
    <w:rsid w:val="00043850"/>
    <w:rsid w:val="00043F71"/>
    <w:rsid w:val="0004403C"/>
    <w:rsid w:val="00044225"/>
    <w:rsid w:val="00044359"/>
    <w:rsid w:val="00044576"/>
    <w:rsid w:val="00044C0A"/>
    <w:rsid w:val="00044FC4"/>
    <w:rsid w:val="0004516E"/>
    <w:rsid w:val="000451E5"/>
    <w:rsid w:val="000453F6"/>
    <w:rsid w:val="00046CD6"/>
    <w:rsid w:val="00046CE4"/>
    <w:rsid w:val="00046DB7"/>
    <w:rsid w:val="00046F9A"/>
    <w:rsid w:val="0004713D"/>
    <w:rsid w:val="000472F3"/>
    <w:rsid w:val="000475B5"/>
    <w:rsid w:val="000477BB"/>
    <w:rsid w:val="00047A82"/>
    <w:rsid w:val="00050191"/>
    <w:rsid w:val="00050395"/>
    <w:rsid w:val="0005055B"/>
    <w:rsid w:val="000505E0"/>
    <w:rsid w:val="000505E5"/>
    <w:rsid w:val="000509C8"/>
    <w:rsid w:val="00050D32"/>
    <w:rsid w:val="00051135"/>
    <w:rsid w:val="00051327"/>
    <w:rsid w:val="00051586"/>
    <w:rsid w:val="00051A22"/>
    <w:rsid w:val="00051A50"/>
    <w:rsid w:val="00051C5E"/>
    <w:rsid w:val="00051D7A"/>
    <w:rsid w:val="0005201C"/>
    <w:rsid w:val="000524CE"/>
    <w:rsid w:val="0005291A"/>
    <w:rsid w:val="00052AE3"/>
    <w:rsid w:val="00052C9B"/>
    <w:rsid w:val="000531A8"/>
    <w:rsid w:val="000532F8"/>
    <w:rsid w:val="000534D5"/>
    <w:rsid w:val="000537DB"/>
    <w:rsid w:val="00053849"/>
    <w:rsid w:val="00053A47"/>
    <w:rsid w:val="0005456E"/>
    <w:rsid w:val="0005468A"/>
    <w:rsid w:val="00054ACE"/>
    <w:rsid w:val="00054DAB"/>
    <w:rsid w:val="0005504C"/>
    <w:rsid w:val="0005550B"/>
    <w:rsid w:val="00055873"/>
    <w:rsid w:val="00055B8E"/>
    <w:rsid w:val="0005602E"/>
    <w:rsid w:val="00056057"/>
    <w:rsid w:val="00056C53"/>
    <w:rsid w:val="00056F10"/>
    <w:rsid w:val="000572A7"/>
    <w:rsid w:val="00057460"/>
    <w:rsid w:val="00057511"/>
    <w:rsid w:val="00057980"/>
    <w:rsid w:val="00057AD4"/>
    <w:rsid w:val="00057DF9"/>
    <w:rsid w:val="00057F2C"/>
    <w:rsid w:val="00057F68"/>
    <w:rsid w:val="00057F6C"/>
    <w:rsid w:val="00057FE7"/>
    <w:rsid w:val="00060586"/>
    <w:rsid w:val="00060873"/>
    <w:rsid w:val="00060FDB"/>
    <w:rsid w:val="00061269"/>
    <w:rsid w:val="000612C5"/>
    <w:rsid w:val="00061E34"/>
    <w:rsid w:val="000621A9"/>
    <w:rsid w:val="0006263A"/>
    <w:rsid w:val="000626B0"/>
    <w:rsid w:val="000626CF"/>
    <w:rsid w:val="00062C83"/>
    <w:rsid w:val="000632B7"/>
    <w:rsid w:val="000633BD"/>
    <w:rsid w:val="00063480"/>
    <w:rsid w:val="00063485"/>
    <w:rsid w:val="000636BA"/>
    <w:rsid w:val="00063E29"/>
    <w:rsid w:val="00063E5B"/>
    <w:rsid w:val="00063F57"/>
    <w:rsid w:val="0006436D"/>
    <w:rsid w:val="0006480B"/>
    <w:rsid w:val="00064A2B"/>
    <w:rsid w:val="00064B64"/>
    <w:rsid w:val="00064D36"/>
    <w:rsid w:val="0006523A"/>
    <w:rsid w:val="0006549C"/>
    <w:rsid w:val="00065A7A"/>
    <w:rsid w:val="00065D64"/>
    <w:rsid w:val="000661D8"/>
    <w:rsid w:val="000663FC"/>
    <w:rsid w:val="000667D1"/>
    <w:rsid w:val="00066E05"/>
    <w:rsid w:val="00066FC0"/>
    <w:rsid w:val="00067087"/>
    <w:rsid w:val="000671F8"/>
    <w:rsid w:val="00067200"/>
    <w:rsid w:val="0006739D"/>
    <w:rsid w:val="00067409"/>
    <w:rsid w:val="00067436"/>
    <w:rsid w:val="000674DD"/>
    <w:rsid w:val="0006777C"/>
    <w:rsid w:val="00067824"/>
    <w:rsid w:val="00067921"/>
    <w:rsid w:val="00067FE2"/>
    <w:rsid w:val="00070378"/>
    <w:rsid w:val="000709C2"/>
    <w:rsid w:val="00070C77"/>
    <w:rsid w:val="00070E4C"/>
    <w:rsid w:val="0007118F"/>
    <w:rsid w:val="000715BD"/>
    <w:rsid w:val="000716DB"/>
    <w:rsid w:val="000716FB"/>
    <w:rsid w:val="00071E9B"/>
    <w:rsid w:val="000721FD"/>
    <w:rsid w:val="000725C2"/>
    <w:rsid w:val="00072E75"/>
    <w:rsid w:val="00072EFA"/>
    <w:rsid w:val="000732BB"/>
    <w:rsid w:val="00073785"/>
    <w:rsid w:val="00074375"/>
    <w:rsid w:val="000743A0"/>
    <w:rsid w:val="00074BBA"/>
    <w:rsid w:val="00074BF5"/>
    <w:rsid w:val="000752CD"/>
    <w:rsid w:val="00075680"/>
    <w:rsid w:val="0007590A"/>
    <w:rsid w:val="00075999"/>
    <w:rsid w:val="0007695F"/>
    <w:rsid w:val="00076F0D"/>
    <w:rsid w:val="0007747E"/>
    <w:rsid w:val="00077579"/>
    <w:rsid w:val="00077B11"/>
    <w:rsid w:val="00080344"/>
    <w:rsid w:val="000805B2"/>
    <w:rsid w:val="00080786"/>
    <w:rsid w:val="00080913"/>
    <w:rsid w:val="00080C20"/>
    <w:rsid w:val="00080D68"/>
    <w:rsid w:val="00080D74"/>
    <w:rsid w:val="000814B2"/>
    <w:rsid w:val="000814C5"/>
    <w:rsid w:val="00081534"/>
    <w:rsid w:val="00082152"/>
    <w:rsid w:val="000825BC"/>
    <w:rsid w:val="000826FF"/>
    <w:rsid w:val="00082794"/>
    <w:rsid w:val="00082A49"/>
    <w:rsid w:val="00083322"/>
    <w:rsid w:val="00083391"/>
    <w:rsid w:val="0008376E"/>
    <w:rsid w:val="00083788"/>
    <w:rsid w:val="000839CE"/>
    <w:rsid w:val="00083EBD"/>
    <w:rsid w:val="00084255"/>
    <w:rsid w:val="0008481B"/>
    <w:rsid w:val="00085201"/>
    <w:rsid w:val="00085239"/>
    <w:rsid w:val="0008579B"/>
    <w:rsid w:val="000862BA"/>
    <w:rsid w:val="00086434"/>
    <w:rsid w:val="00086840"/>
    <w:rsid w:val="00086A02"/>
    <w:rsid w:val="00086B50"/>
    <w:rsid w:val="00086C4D"/>
    <w:rsid w:val="00086CF2"/>
    <w:rsid w:val="00087269"/>
    <w:rsid w:val="0008731C"/>
    <w:rsid w:val="0008760B"/>
    <w:rsid w:val="0008775D"/>
    <w:rsid w:val="000877D2"/>
    <w:rsid w:val="00087881"/>
    <w:rsid w:val="0008791E"/>
    <w:rsid w:val="00087B7B"/>
    <w:rsid w:val="00087BAB"/>
    <w:rsid w:val="00087E29"/>
    <w:rsid w:val="00087F91"/>
    <w:rsid w:val="000901BE"/>
    <w:rsid w:val="00090228"/>
    <w:rsid w:val="00090573"/>
    <w:rsid w:val="00090586"/>
    <w:rsid w:val="000906BE"/>
    <w:rsid w:val="000908EE"/>
    <w:rsid w:val="00090AAF"/>
    <w:rsid w:val="00090E2A"/>
    <w:rsid w:val="00091714"/>
    <w:rsid w:val="00091768"/>
    <w:rsid w:val="00091C08"/>
    <w:rsid w:val="0009213F"/>
    <w:rsid w:val="000921E3"/>
    <w:rsid w:val="000922A1"/>
    <w:rsid w:val="00092334"/>
    <w:rsid w:val="00092C47"/>
    <w:rsid w:val="000931C3"/>
    <w:rsid w:val="00093629"/>
    <w:rsid w:val="00093B23"/>
    <w:rsid w:val="00093EA6"/>
    <w:rsid w:val="0009437A"/>
    <w:rsid w:val="000947B7"/>
    <w:rsid w:val="00094CFE"/>
    <w:rsid w:val="00094FCB"/>
    <w:rsid w:val="00095127"/>
    <w:rsid w:val="00095191"/>
    <w:rsid w:val="00095671"/>
    <w:rsid w:val="00095920"/>
    <w:rsid w:val="00095F53"/>
    <w:rsid w:val="0009612D"/>
    <w:rsid w:val="0009653B"/>
    <w:rsid w:val="000967BD"/>
    <w:rsid w:val="0009680E"/>
    <w:rsid w:val="000968D8"/>
    <w:rsid w:val="00096C10"/>
    <w:rsid w:val="0009709B"/>
    <w:rsid w:val="00097215"/>
    <w:rsid w:val="000972CD"/>
    <w:rsid w:val="000973C6"/>
    <w:rsid w:val="000979F0"/>
    <w:rsid w:val="00097A74"/>
    <w:rsid w:val="00097AE8"/>
    <w:rsid w:val="00097C6B"/>
    <w:rsid w:val="000A02DC"/>
    <w:rsid w:val="000A07C1"/>
    <w:rsid w:val="000A0CA1"/>
    <w:rsid w:val="000A0E99"/>
    <w:rsid w:val="000A10D0"/>
    <w:rsid w:val="000A18A8"/>
    <w:rsid w:val="000A1995"/>
    <w:rsid w:val="000A1AD3"/>
    <w:rsid w:val="000A1B13"/>
    <w:rsid w:val="000A1D49"/>
    <w:rsid w:val="000A2070"/>
    <w:rsid w:val="000A23B7"/>
    <w:rsid w:val="000A2BAA"/>
    <w:rsid w:val="000A2D70"/>
    <w:rsid w:val="000A310F"/>
    <w:rsid w:val="000A336F"/>
    <w:rsid w:val="000A34D8"/>
    <w:rsid w:val="000A3A3A"/>
    <w:rsid w:val="000A3ACB"/>
    <w:rsid w:val="000A4492"/>
    <w:rsid w:val="000A47AC"/>
    <w:rsid w:val="000A49DE"/>
    <w:rsid w:val="000A4B74"/>
    <w:rsid w:val="000A52B9"/>
    <w:rsid w:val="000A54DF"/>
    <w:rsid w:val="000A5618"/>
    <w:rsid w:val="000A5AE2"/>
    <w:rsid w:val="000A61CB"/>
    <w:rsid w:val="000A64B8"/>
    <w:rsid w:val="000A6788"/>
    <w:rsid w:val="000A6818"/>
    <w:rsid w:val="000A6AC6"/>
    <w:rsid w:val="000A6CFE"/>
    <w:rsid w:val="000A6E10"/>
    <w:rsid w:val="000A6E8D"/>
    <w:rsid w:val="000A6FDD"/>
    <w:rsid w:val="000A7C88"/>
    <w:rsid w:val="000A7E17"/>
    <w:rsid w:val="000B016D"/>
    <w:rsid w:val="000B02C2"/>
    <w:rsid w:val="000B0352"/>
    <w:rsid w:val="000B060C"/>
    <w:rsid w:val="000B081C"/>
    <w:rsid w:val="000B0F92"/>
    <w:rsid w:val="000B10AB"/>
    <w:rsid w:val="000B17A1"/>
    <w:rsid w:val="000B1CD3"/>
    <w:rsid w:val="000B20AF"/>
    <w:rsid w:val="000B256B"/>
    <w:rsid w:val="000B2AAA"/>
    <w:rsid w:val="000B32D4"/>
    <w:rsid w:val="000B38DA"/>
    <w:rsid w:val="000B3F37"/>
    <w:rsid w:val="000B420A"/>
    <w:rsid w:val="000B4749"/>
    <w:rsid w:val="000B49D7"/>
    <w:rsid w:val="000B53AF"/>
    <w:rsid w:val="000B546F"/>
    <w:rsid w:val="000B54A8"/>
    <w:rsid w:val="000B569D"/>
    <w:rsid w:val="000B5E69"/>
    <w:rsid w:val="000B60B9"/>
    <w:rsid w:val="000B65BE"/>
    <w:rsid w:val="000B6BDF"/>
    <w:rsid w:val="000B6D9B"/>
    <w:rsid w:val="000B71B6"/>
    <w:rsid w:val="000B7312"/>
    <w:rsid w:val="000B7387"/>
    <w:rsid w:val="000B754B"/>
    <w:rsid w:val="000B76BB"/>
    <w:rsid w:val="000B7D5E"/>
    <w:rsid w:val="000C05BC"/>
    <w:rsid w:val="000C1051"/>
    <w:rsid w:val="000C133A"/>
    <w:rsid w:val="000C143C"/>
    <w:rsid w:val="000C170B"/>
    <w:rsid w:val="000C1B48"/>
    <w:rsid w:val="000C1DBD"/>
    <w:rsid w:val="000C1F69"/>
    <w:rsid w:val="000C2306"/>
    <w:rsid w:val="000C2DE1"/>
    <w:rsid w:val="000C393F"/>
    <w:rsid w:val="000C3987"/>
    <w:rsid w:val="000C3EB8"/>
    <w:rsid w:val="000C3F16"/>
    <w:rsid w:val="000C44B7"/>
    <w:rsid w:val="000C4C76"/>
    <w:rsid w:val="000C4E89"/>
    <w:rsid w:val="000C550B"/>
    <w:rsid w:val="000C5759"/>
    <w:rsid w:val="000C59A5"/>
    <w:rsid w:val="000C5B11"/>
    <w:rsid w:val="000C5D2A"/>
    <w:rsid w:val="000C5D65"/>
    <w:rsid w:val="000C5E7D"/>
    <w:rsid w:val="000C63D5"/>
    <w:rsid w:val="000C673C"/>
    <w:rsid w:val="000C689A"/>
    <w:rsid w:val="000C69F8"/>
    <w:rsid w:val="000C6C96"/>
    <w:rsid w:val="000C6EF5"/>
    <w:rsid w:val="000C6F13"/>
    <w:rsid w:val="000C71D9"/>
    <w:rsid w:val="000C71E8"/>
    <w:rsid w:val="000C7315"/>
    <w:rsid w:val="000C75D2"/>
    <w:rsid w:val="000C7A42"/>
    <w:rsid w:val="000C7C3E"/>
    <w:rsid w:val="000D037E"/>
    <w:rsid w:val="000D063F"/>
    <w:rsid w:val="000D09B6"/>
    <w:rsid w:val="000D0A0F"/>
    <w:rsid w:val="000D0AB8"/>
    <w:rsid w:val="000D0BCC"/>
    <w:rsid w:val="000D0ED4"/>
    <w:rsid w:val="000D0F9A"/>
    <w:rsid w:val="000D148D"/>
    <w:rsid w:val="000D14EB"/>
    <w:rsid w:val="000D1610"/>
    <w:rsid w:val="000D1737"/>
    <w:rsid w:val="000D199E"/>
    <w:rsid w:val="000D206C"/>
    <w:rsid w:val="000D218F"/>
    <w:rsid w:val="000D23C1"/>
    <w:rsid w:val="000D23F0"/>
    <w:rsid w:val="000D2AE0"/>
    <w:rsid w:val="000D2EA5"/>
    <w:rsid w:val="000D2FE6"/>
    <w:rsid w:val="000D3140"/>
    <w:rsid w:val="000D34B5"/>
    <w:rsid w:val="000D35D4"/>
    <w:rsid w:val="000D362A"/>
    <w:rsid w:val="000D37FA"/>
    <w:rsid w:val="000D3A6C"/>
    <w:rsid w:val="000D4324"/>
    <w:rsid w:val="000D46EE"/>
    <w:rsid w:val="000D4ABD"/>
    <w:rsid w:val="000D4DE6"/>
    <w:rsid w:val="000D4DFF"/>
    <w:rsid w:val="000D514E"/>
    <w:rsid w:val="000D5428"/>
    <w:rsid w:val="000D55EA"/>
    <w:rsid w:val="000D5711"/>
    <w:rsid w:val="000D59D6"/>
    <w:rsid w:val="000D5AB0"/>
    <w:rsid w:val="000D5AD1"/>
    <w:rsid w:val="000D5C0C"/>
    <w:rsid w:val="000D5E4D"/>
    <w:rsid w:val="000D5F11"/>
    <w:rsid w:val="000D697E"/>
    <w:rsid w:val="000D6B62"/>
    <w:rsid w:val="000D6E96"/>
    <w:rsid w:val="000D7268"/>
    <w:rsid w:val="000D729D"/>
    <w:rsid w:val="000D74D7"/>
    <w:rsid w:val="000D75CC"/>
    <w:rsid w:val="000D7783"/>
    <w:rsid w:val="000D79CA"/>
    <w:rsid w:val="000D7A1D"/>
    <w:rsid w:val="000D7C7C"/>
    <w:rsid w:val="000D7EF2"/>
    <w:rsid w:val="000E011D"/>
    <w:rsid w:val="000E0A57"/>
    <w:rsid w:val="000E0C8A"/>
    <w:rsid w:val="000E14B9"/>
    <w:rsid w:val="000E15FE"/>
    <w:rsid w:val="000E182B"/>
    <w:rsid w:val="000E1E8E"/>
    <w:rsid w:val="000E24CC"/>
    <w:rsid w:val="000E279B"/>
    <w:rsid w:val="000E2AC1"/>
    <w:rsid w:val="000E2B8B"/>
    <w:rsid w:val="000E2D8C"/>
    <w:rsid w:val="000E3075"/>
    <w:rsid w:val="000E3358"/>
    <w:rsid w:val="000E38ED"/>
    <w:rsid w:val="000E3CC1"/>
    <w:rsid w:val="000E3D10"/>
    <w:rsid w:val="000E3F84"/>
    <w:rsid w:val="000E4212"/>
    <w:rsid w:val="000E471D"/>
    <w:rsid w:val="000E48CD"/>
    <w:rsid w:val="000E4C9B"/>
    <w:rsid w:val="000E4D01"/>
    <w:rsid w:val="000E5830"/>
    <w:rsid w:val="000E5C4E"/>
    <w:rsid w:val="000E5EF7"/>
    <w:rsid w:val="000E633D"/>
    <w:rsid w:val="000E6355"/>
    <w:rsid w:val="000E65A7"/>
    <w:rsid w:val="000E6635"/>
    <w:rsid w:val="000E6F62"/>
    <w:rsid w:val="000E7535"/>
    <w:rsid w:val="000E7D68"/>
    <w:rsid w:val="000E7F51"/>
    <w:rsid w:val="000F00D8"/>
    <w:rsid w:val="000F036B"/>
    <w:rsid w:val="000F04CE"/>
    <w:rsid w:val="000F06D8"/>
    <w:rsid w:val="000F07F0"/>
    <w:rsid w:val="000F095B"/>
    <w:rsid w:val="000F0E80"/>
    <w:rsid w:val="000F1287"/>
    <w:rsid w:val="000F13C4"/>
    <w:rsid w:val="000F13D7"/>
    <w:rsid w:val="000F14ED"/>
    <w:rsid w:val="000F17E4"/>
    <w:rsid w:val="000F1B0F"/>
    <w:rsid w:val="000F1CF3"/>
    <w:rsid w:val="000F203A"/>
    <w:rsid w:val="000F20CD"/>
    <w:rsid w:val="000F21E3"/>
    <w:rsid w:val="000F2731"/>
    <w:rsid w:val="000F2965"/>
    <w:rsid w:val="000F2987"/>
    <w:rsid w:val="000F2D6C"/>
    <w:rsid w:val="000F2F75"/>
    <w:rsid w:val="000F2FEA"/>
    <w:rsid w:val="000F34C7"/>
    <w:rsid w:val="000F379F"/>
    <w:rsid w:val="000F3B40"/>
    <w:rsid w:val="000F3FFF"/>
    <w:rsid w:val="000F4139"/>
    <w:rsid w:val="000F42EA"/>
    <w:rsid w:val="000F440A"/>
    <w:rsid w:val="000F4CAF"/>
    <w:rsid w:val="000F4EA9"/>
    <w:rsid w:val="000F4F44"/>
    <w:rsid w:val="000F50C5"/>
    <w:rsid w:val="000F52FB"/>
    <w:rsid w:val="000F53CB"/>
    <w:rsid w:val="000F5474"/>
    <w:rsid w:val="000F56C7"/>
    <w:rsid w:val="000F60BF"/>
    <w:rsid w:val="000F61A6"/>
    <w:rsid w:val="000F61C4"/>
    <w:rsid w:val="000F628F"/>
    <w:rsid w:val="000F64E2"/>
    <w:rsid w:val="000F6646"/>
    <w:rsid w:val="000F67AC"/>
    <w:rsid w:val="000F6881"/>
    <w:rsid w:val="000F6C32"/>
    <w:rsid w:val="000F6DB3"/>
    <w:rsid w:val="000F6E58"/>
    <w:rsid w:val="000F77C9"/>
    <w:rsid w:val="00100097"/>
    <w:rsid w:val="001000E9"/>
    <w:rsid w:val="00100169"/>
    <w:rsid w:val="001001C4"/>
    <w:rsid w:val="0010067A"/>
    <w:rsid w:val="00100880"/>
    <w:rsid w:val="00100CA1"/>
    <w:rsid w:val="00100FE2"/>
    <w:rsid w:val="00101080"/>
    <w:rsid w:val="001011F3"/>
    <w:rsid w:val="001013DF"/>
    <w:rsid w:val="00101489"/>
    <w:rsid w:val="00101513"/>
    <w:rsid w:val="00101956"/>
    <w:rsid w:val="00101A0E"/>
    <w:rsid w:val="00101ACE"/>
    <w:rsid w:val="00102147"/>
    <w:rsid w:val="001021B6"/>
    <w:rsid w:val="001025A2"/>
    <w:rsid w:val="00102D2E"/>
    <w:rsid w:val="0010341A"/>
    <w:rsid w:val="00103658"/>
    <w:rsid w:val="0010366C"/>
    <w:rsid w:val="00103D7C"/>
    <w:rsid w:val="00104058"/>
    <w:rsid w:val="0010405D"/>
    <w:rsid w:val="00104228"/>
    <w:rsid w:val="00104871"/>
    <w:rsid w:val="00104A80"/>
    <w:rsid w:val="001050B7"/>
    <w:rsid w:val="0010521E"/>
    <w:rsid w:val="001052CF"/>
    <w:rsid w:val="0010543D"/>
    <w:rsid w:val="0010568A"/>
    <w:rsid w:val="00105748"/>
    <w:rsid w:val="00105820"/>
    <w:rsid w:val="0010593E"/>
    <w:rsid w:val="00105CEE"/>
    <w:rsid w:val="0010660E"/>
    <w:rsid w:val="00106756"/>
    <w:rsid w:val="0010690B"/>
    <w:rsid w:val="00106A95"/>
    <w:rsid w:val="00106CC3"/>
    <w:rsid w:val="00106E7E"/>
    <w:rsid w:val="001073A3"/>
    <w:rsid w:val="001074D1"/>
    <w:rsid w:val="00107523"/>
    <w:rsid w:val="00107600"/>
    <w:rsid w:val="001107FE"/>
    <w:rsid w:val="00110FBF"/>
    <w:rsid w:val="00111169"/>
    <w:rsid w:val="001112E9"/>
    <w:rsid w:val="00111481"/>
    <w:rsid w:val="0011156C"/>
    <w:rsid w:val="001115C0"/>
    <w:rsid w:val="001115F4"/>
    <w:rsid w:val="001118AA"/>
    <w:rsid w:val="00111AB9"/>
    <w:rsid w:val="00111AD9"/>
    <w:rsid w:val="00111D19"/>
    <w:rsid w:val="00111D2C"/>
    <w:rsid w:val="0011234A"/>
    <w:rsid w:val="00112509"/>
    <w:rsid w:val="0011278E"/>
    <w:rsid w:val="00112B35"/>
    <w:rsid w:val="00112B8F"/>
    <w:rsid w:val="00112D41"/>
    <w:rsid w:val="001134DA"/>
    <w:rsid w:val="0011368C"/>
    <w:rsid w:val="0011372B"/>
    <w:rsid w:val="001138BF"/>
    <w:rsid w:val="00113D8F"/>
    <w:rsid w:val="001140FA"/>
    <w:rsid w:val="001141CF"/>
    <w:rsid w:val="00114379"/>
    <w:rsid w:val="001146A3"/>
    <w:rsid w:val="001146C6"/>
    <w:rsid w:val="001147B8"/>
    <w:rsid w:val="00114949"/>
    <w:rsid w:val="00114A39"/>
    <w:rsid w:val="00114D36"/>
    <w:rsid w:val="00114E61"/>
    <w:rsid w:val="00114EA7"/>
    <w:rsid w:val="001151B4"/>
    <w:rsid w:val="0011536C"/>
    <w:rsid w:val="001153A7"/>
    <w:rsid w:val="00115716"/>
    <w:rsid w:val="0011584C"/>
    <w:rsid w:val="00115D19"/>
    <w:rsid w:val="001163ED"/>
    <w:rsid w:val="0011677E"/>
    <w:rsid w:val="00116C09"/>
    <w:rsid w:val="00116E5F"/>
    <w:rsid w:val="00116EBA"/>
    <w:rsid w:val="00116F5E"/>
    <w:rsid w:val="00117957"/>
    <w:rsid w:val="00117B90"/>
    <w:rsid w:val="0012018E"/>
    <w:rsid w:val="0012022B"/>
    <w:rsid w:val="001202BC"/>
    <w:rsid w:val="001203DB"/>
    <w:rsid w:val="0012079F"/>
    <w:rsid w:val="001207F3"/>
    <w:rsid w:val="00120D2A"/>
    <w:rsid w:val="00121897"/>
    <w:rsid w:val="001218F8"/>
    <w:rsid w:val="00121AF7"/>
    <w:rsid w:val="00121E20"/>
    <w:rsid w:val="00121F72"/>
    <w:rsid w:val="00121FDE"/>
    <w:rsid w:val="00122581"/>
    <w:rsid w:val="00122842"/>
    <w:rsid w:val="00122A64"/>
    <w:rsid w:val="00122EB3"/>
    <w:rsid w:val="00123236"/>
    <w:rsid w:val="0012343D"/>
    <w:rsid w:val="0012345C"/>
    <w:rsid w:val="001235C4"/>
    <w:rsid w:val="00123975"/>
    <w:rsid w:val="00123A55"/>
    <w:rsid w:val="00123DED"/>
    <w:rsid w:val="00124150"/>
    <w:rsid w:val="001241B0"/>
    <w:rsid w:val="0012467D"/>
    <w:rsid w:val="001246EC"/>
    <w:rsid w:val="001249BA"/>
    <w:rsid w:val="001249D7"/>
    <w:rsid w:val="00124B40"/>
    <w:rsid w:val="00124C33"/>
    <w:rsid w:val="00124E10"/>
    <w:rsid w:val="00125078"/>
    <w:rsid w:val="0012524B"/>
    <w:rsid w:val="001252FE"/>
    <w:rsid w:val="001257E6"/>
    <w:rsid w:val="001259AE"/>
    <w:rsid w:val="00125C03"/>
    <w:rsid w:val="00125E40"/>
    <w:rsid w:val="0012697D"/>
    <w:rsid w:val="001269AC"/>
    <w:rsid w:val="00126C38"/>
    <w:rsid w:val="00126C3C"/>
    <w:rsid w:val="0012722E"/>
    <w:rsid w:val="00127276"/>
    <w:rsid w:val="001273DC"/>
    <w:rsid w:val="0012748A"/>
    <w:rsid w:val="001274AC"/>
    <w:rsid w:val="001275E6"/>
    <w:rsid w:val="001277C4"/>
    <w:rsid w:val="00127DE2"/>
    <w:rsid w:val="00127E51"/>
    <w:rsid w:val="00127EA7"/>
    <w:rsid w:val="00127F28"/>
    <w:rsid w:val="0013014D"/>
    <w:rsid w:val="001301E5"/>
    <w:rsid w:val="001302C8"/>
    <w:rsid w:val="00130714"/>
    <w:rsid w:val="00130953"/>
    <w:rsid w:val="00130EFD"/>
    <w:rsid w:val="00130F15"/>
    <w:rsid w:val="00131683"/>
    <w:rsid w:val="001316D9"/>
    <w:rsid w:val="00131A1B"/>
    <w:rsid w:val="00131AC6"/>
    <w:rsid w:val="00131B2C"/>
    <w:rsid w:val="00131D8D"/>
    <w:rsid w:val="001320F7"/>
    <w:rsid w:val="001321CE"/>
    <w:rsid w:val="001322B0"/>
    <w:rsid w:val="00132692"/>
    <w:rsid w:val="00132767"/>
    <w:rsid w:val="00132917"/>
    <w:rsid w:val="00132A30"/>
    <w:rsid w:val="00132D74"/>
    <w:rsid w:val="00132E7E"/>
    <w:rsid w:val="0013334C"/>
    <w:rsid w:val="0013344F"/>
    <w:rsid w:val="0013359C"/>
    <w:rsid w:val="00133706"/>
    <w:rsid w:val="00133CA0"/>
    <w:rsid w:val="00133EBD"/>
    <w:rsid w:val="001345D5"/>
    <w:rsid w:val="001348C5"/>
    <w:rsid w:val="00134C1E"/>
    <w:rsid w:val="00134E58"/>
    <w:rsid w:val="00135015"/>
    <w:rsid w:val="00135095"/>
    <w:rsid w:val="001352A6"/>
    <w:rsid w:val="00135379"/>
    <w:rsid w:val="00135829"/>
    <w:rsid w:val="001358A7"/>
    <w:rsid w:val="001358F4"/>
    <w:rsid w:val="00135A28"/>
    <w:rsid w:val="00135C8D"/>
    <w:rsid w:val="0013612A"/>
    <w:rsid w:val="00136424"/>
    <w:rsid w:val="00136998"/>
    <w:rsid w:val="00136AAD"/>
    <w:rsid w:val="00136BA1"/>
    <w:rsid w:val="00136DF8"/>
    <w:rsid w:val="00136EB3"/>
    <w:rsid w:val="0013726F"/>
    <w:rsid w:val="00137280"/>
    <w:rsid w:val="00137288"/>
    <w:rsid w:val="00137480"/>
    <w:rsid w:val="001375D8"/>
    <w:rsid w:val="001376F7"/>
    <w:rsid w:val="001377C3"/>
    <w:rsid w:val="00137A97"/>
    <w:rsid w:val="00140608"/>
    <w:rsid w:val="0014073C"/>
    <w:rsid w:val="00140762"/>
    <w:rsid w:val="00140912"/>
    <w:rsid w:val="00140E5E"/>
    <w:rsid w:val="001410F1"/>
    <w:rsid w:val="001411F6"/>
    <w:rsid w:val="00141323"/>
    <w:rsid w:val="001414D7"/>
    <w:rsid w:val="001418FE"/>
    <w:rsid w:val="00141924"/>
    <w:rsid w:val="00141E46"/>
    <w:rsid w:val="0014206B"/>
    <w:rsid w:val="00142093"/>
    <w:rsid w:val="0014215B"/>
    <w:rsid w:val="001426EA"/>
    <w:rsid w:val="0014297C"/>
    <w:rsid w:val="00142D73"/>
    <w:rsid w:val="00142E42"/>
    <w:rsid w:val="00142F87"/>
    <w:rsid w:val="001433C9"/>
    <w:rsid w:val="0014371C"/>
    <w:rsid w:val="00143932"/>
    <w:rsid w:val="00143E78"/>
    <w:rsid w:val="00143F70"/>
    <w:rsid w:val="00143FFE"/>
    <w:rsid w:val="001445AA"/>
    <w:rsid w:val="0014471E"/>
    <w:rsid w:val="0014491B"/>
    <w:rsid w:val="00144B3F"/>
    <w:rsid w:val="00144E04"/>
    <w:rsid w:val="001454C4"/>
    <w:rsid w:val="00145D7C"/>
    <w:rsid w:val="00146129"/>
    <w:rsid w:val="0014624C"/>
    <w:rsid w:val="00146377"/>
    <w:rsid w:val="0014652F"/>
    <w:rsid w:val="001466F4"/>
    <w:rsid w:val="00146BC8"/>
    <w:rsid w:val="00146EDA"/>
    <w:rsid w:val="001472C2"/>
    <w:rsid w:val="00147462"/>
    <w:rsid w:val="001475CD"/>
    <w:rsid w:val="0014765D"/>
    <w:rsid w:val="001477C4"/>
    <w:rsid w:val="00147D65"/>
    <w:rsid w:val="00147D91"/>
    <w:rsid w:val="001503DD"/>
    <w:rsid w:val="001508E1"/>
    <w:rsid w:val="00150B25"/>
    <w:rsid w:val="00150BAF"/>
    <w:rsid w:val="00150C26"/>
    <w:rsid w:val="00150CD5"/>
    <w:rsid w:val="00150EC3"/>
    <w:rsid w:val="00151096"/>
    <w:rsid w:val="001510B6"/>
    <w:rsid w:val="001510BE"/>
    <w:rsid w:val="001510ED"/>
    <w:rsid w:val="00151805"/>
    <w:rsid w:val="001518AA"/>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A80"/>
    <w:rsid w:val="00154AA8"/>
    <w:rsid w:val="00154B50"/>
    <w:rsid w:val="00154E96"/>
    <w:rsid w:val="00154F3A"/>
    <w:rsid w:val="00155CB4"/>
    <w:rsid w:val="00155CB8"/>
    <w:rsid w:val="00155F7A"/>
    <w:rsid w:val="00156260"/>
    <w:rsid w:val="0015674F"/>
    <w:rsid w:val="00157654"/>
    <w:rsid w:val="0016019C"/>
    <w:rsid w:val="00160674"/>
    <w:rsid w:val="00160786"/>
    <w:rsid w:val="00160E93"/>
    <w:rsid w:val="00161258"/>
    <w:rsid w:val="001613DF"/>
    <w:rsid w:val="00161455"/>
    <w:rsid w:val="001618A3"/>
    <w:rsid w:val="0016207A"/>
    <w:rsid w:val="00162181"/>
    <w:rsid w:val="00162262"/>
    <w:rsid w:val="00162BD5"/>
    <w:rsid w:val="00162CF1"/>
    <w:rsid w:val="00162F82"/>
    <w:rsid w:val="00162FCB"/>
    <w:rsid w:val="001630E4"/>
    <w:rsid w:val="001630E8"/>
    <w:rsid w:val="001639BC"/>
    <w:rsid w:val="001639E6"/>
    <w:rsid w:val="00163AFC"/>
    <w:rsid w:val="00163BE3"/>
    <w:rsid w:val="00164090"/>
    <w:rsid w:val="00164567"/>
    <w:rsid w:val="00164646"/>
    <w:rsid w:val="001647FA"/>
    <w:rsid w:val="001649D4"/>
    <w:rsid w:val="00164C22"/>
    <w:rsid w:val="00165137"/>
    <w:rsid w:val="0016634F"/>
    <w:rsid w:val="001669F9"/>
    <w:rsid w:val="0016700E"/>
    <w:rsid w:val="0016711A"/>
    <w:rsid w:val="00167531"/>
    <w:rsid w:val="0016764C"/>
    <w:rsid w:val="00167709"/>
    <w:rsid w:val="00167713"/>
    <w:rsid w:val="00170397"/>
    <w:rsid w:val="001706E4"/>
    <w:rsid w:val="001708D0"/>
    <w:rsid w:val="00171730"/>
    <w:rsid w:val="001718B8"/>
    <w:rsid w:val="00171944"/>
    <w:rsid w:val="00171D7E"/>
    <w:rsid w:val="00171E61"/>
    <w:rsid w:val="00171EE6"/>
    <w:rsid w:val="00171F14"/>
    <w:rsid w:val="0017226B"/>
    <w:rsid w:val="00172903"/>
    <w:rsid w:val="001729E1"/>
    <w:rsid w:val="00172B61"/>
    <w:rsid w:val="00172C20"/>
    <w:rsid w:val="001731F6"/>
    <w:rsid w:val="00173869"/>
    <w:rsid w:val="001738A5"/>
    <w:rsid w:val="00173A00"/>
    <w:rsid w:val="00173DB6"/>
    <w:rsid w:val="0017440C"/>
    <w:rsid w:val="001746C1"/>
    <w:rsid w:val="00174BE4"/>
    <w:rsid w:val="00174DDB"/>
    <w:rsid w:val="00174EAE"/>
    <w:rsid w:val="00174F2F"/>
    <w:rsid w:val="00174FE4"/>
    <w:rsid w:val="00175152"/>
    <w:rsid w:val="001752D7"/>
    <w:rsid w:val="001752EC"/>
    <w:rsid w:val="00175532"/>
    <w:rsid w:val="00175B5A"/>
    <w:rsid w:val="00175F2D"/>
    <w:rsid w:val="00176334"/>
    <w:rsid w:val="00176414"/>
    <w:rsid w:val="001764FD"/>
    <w:rsid w:val="00176B7F"/>
    <w:rsid w:val="00176F85"/>
    <w:rsid w:val="00177036"/>
    <w:rsid w:val="0017714C"/>
    <w:rsid w:val="0017722E"/>
    <w:rsid w:val="00177711"/>
    <w:rsid w:val="0017790D"/>
    <w:rsid w:val="00177916"/>
    <w:rsid w:val="00177A0D"/>
    <w:rsid w:val="00177D74"/>
    <w:rsid w:val="00177DFF"/>
    <w:rsid w:val="00177EBD"/>
    <w:rsid w:val="001800DB"/>
    <w:rsid w:val="00180149"/>
    <w:rsid w:val="0018016C"/>
    <w:rsid w:val="001804F1"/>
    <w:rsid w:val="001809D8"/>
    <w:rsid w:val="00180E60"/>
    <w:rsid w:val="001817BA"/>
    <w:rsid w:val="00181B3A"/>
    <w:rsid w:val="00181D4F"/>
    <w:rsid w:val="00181FD4"/>
    <w:rsid w:val="001820B2"/>
    <w:rsid w:val="001821E9"/>
    <w:rsid w:val="001825DC"/>
    <w:rsid w:val="00182608"/>
    <w:rsid w:val="001828CC"/>
    <w:rsid w:val="00182A82"/>
    <w:rsid w:val="00182E75"/>
    <w:rsid w:val="00182E85"/>
    <w:rsid w:val="001830CF"/>
    <w:rsid w:val="00183221"/>
    <w:rsid w:val="0018322F"/>
    <w:rsid w:val="001836DF"/>
    <w:rsid w:val="00183CC6"/>
    <w:rsid w:val="00183D8A"/>
    <w:rsid w:val="00183E8B"/>
    <w:rsid w:val="00183F11"/>
    <w:rsid w:val="001840F5"/>
    <w:rsid w:val="001847C4"/>
    <w:rsid w:val="001847D0"/>
    <w:rsid w:val="00184BE0"/>
    <w:rsid w:val="00184DAB"/>
    <w:rsid w:val="00184F51"/>
    <w:rsid w:val="00185257"/>
    <w:rsid w:val="00185CD4"/>
    <w:rsid w:val="00185E59"/>
    <w:rsid w:val="00185E97"/>
    <w:rsid w:val="00185F10"/>
    <w:rsid w:val="00186395"/>
    <w:rsid w:val="00186658"/>
    <w:rsid w:val="0018691B"/>
    <w:rsid w:val="00186B4D"/>
    <w:rsid w:val="0018767B"/>
    <w:rsid w:val="00187877"/>
    <w:rsid w:val="00187CBC"/>
    <w:rsid w:val="00190187"/>
    <w:rsid w:val="00190307"/>
    <w:rsid w:val="0019051A"/>
    <w:rsid w:val="00190731"/>
    <w:rsid w:val="00190927"/>
    <w:rsid w:val="00190AFC"/>
    <w:rsid w:val="00190BD5"/>
    <w:rsid w:val="001912D1"/>
    <w:rsid w:val="00191727"/>
    <w:rsid w:val="00191830"/>
    <w:rsid w:val="00191A2B"/>
    <w:rsid w:val="00191DA4"/>
    <w:rsid w:val="00191EBF"/>
    <w:rsid w:val="001925E5"/>
    <w:rsid w:val="00192D98"/>
    <w:rsid w:val="00193944"/>
    <w:rsid w:val="00193987"/>
    <w:rsid w:val="00194465"/>
    <w:rsid w:val="00194A69"/>
    <w:rsid w:val="00194FBD"/>
    <w:rsid w:val="0019573B"/>
    <w:rsid w:val="0019592C"/>
    <w:rsid w:val="00195B9A"/>
    <w:rsid w:val="00195F47"/>
    <w:rsid w:val="00196085"/>
    <w:rsid w:val="00196228"/>
    <w:rsid w:val="00196A48"/>
    <w:rsid w:val="00196B90"/>
    <w:rsid w:val="00196FF4"/>
    <w:rsid w:val="0019734F"/>
    <w:rsid w:val="001975D9"/>
    <w:rsid w:val="00197A1F"/>
    <w:rsid w:val="00197BA6"/>
    <w:rsid w:val="001A0303"/>
    <w:rsid w:val="001A032E"/>
    <w:rsid w:val="001A0421"/>
    <w:rsid w:val="001A066D"/>
    <w:rsid w:val="001A067A"/>
    <w:rsid w:val="001A0727"/>
    <w:rsid w:val="001A08F3"/>
    <w:rsid w:val="001A0A44"/>
    <w:rsid w:val="001A10FA"/>
    <w:rsid w:val="001A11B9"/>
    <w:rsid w:val="001A1B6A"/>
    <w:rsid w:val="001A258A"/>
    <w:rsid w:val="001A2939"/>
    <w:rsid w:val="001A2E33"/>
    <w:rsid w:val="001A2FD5"/>
    <w:rsid w:val="001A3037"/>
    <w:rsid w:val="001A30B0"/>
    <w:rsid w:val="001A30FB"/>
    <w:rsid w:val="001A35B2"/>
    <w:rsid w:val="001A36CF"/>
    <w:rsid w:val="001A3883"/>
    <w:rsid w:val="001A3974"/>
    <w:rsid w:val="001A3D5B"/>
    <w:rsid w:val="001A3F0F"/>
    <w:rsid w:val="001A3FA5"/>
    <w:rsid w:val="001A448D"/>
    <w:rsid w:val="001A48A1"/>
    <w:rsid w:val="001A4904"/>
    <w:rsid w:val="001A4926"/>
    <w:rsid w:val="001A4EDF"/>
    <w:rsid w:val="001A5174"/>
    <w:rsid w:val="001A6114"/>
    <w:rsid w:val="001A61A0"/>
    <w:rsid w:val="001A628F"/>
    <w:rsid w:val="001A6756"/>
    <w:rsid w:val="001A690D"/>
    <w:rsid w:val="001A6AFE"/>
    <w:rsid w:val="001A6B75"/>
    <w:rsid w:val="001A6ECF"/>
    <w:rsid w:val="001A6F38"/>
    <w:rsid w:val="001A706D"/>
    <w:rsid w:val="001A7149"/>
    <w:rsid w:val="001A71EB"/>
    <w:rsid w:val="001A72EE"/>
    <w:rsid w:val="001A7751"/>
    <w:rsid w:val="001A7912"/>
    <w:rsid w:val="001A7924"/>
    <w:rsid w:val="001A7BF4"/>
    <w:rsid w:val="001A7C23"/>
    <w:rsid w:val="001A7CBD"/>
    <w:rsid w:val="001B00B2"/>
    <w:rsid w:val="001B0149"/>
    <w:rsid w:val="001B0163"/>
    <w:rsid w:val="001B0180"/>
    <w:rsid w:val="001B0251"/>
    <w:rsid w:val="001B06D9"/>
    <w:rsid w:val="001B0916"/>
    <w:rsid w:val="001B0F1F"/>
    <w:rsid w:val="001B140E"/>
    <w:rsid w:val="001B1522"/>
    <w:rsid w:val="001B1565"/>
    <w:rsid w:val="001B1782"/>
    <w:rsid w:val="001B1F17"/>
    <w:rsid w:val="001B1F29"/>
    <w:rsid w:val="001B2055"/>
    <w:rsid w:val="001B2085"/>
    <w:rsid w:val="001B208E"/>
    <w:rsid w:val="001B26EE"/>
    <w:rsid w:val="001B2993"/>
    <w:rsid w:val="001B337E"/>
    <w:rsid w:val="001B345B"/>
    <w:rsid w:val="001B3754"/>
    <w:rsid w:val="001B3FD9"/>
    <w:rsid w:val="001B4645"/>
    <w:rsid w:val="001B46A1"/>
    <w:rsid w:val="001B4B37"/>
    <w:rsid w:val="001B5021"/>
    <w:rsid w:val="001B51F0"/>
    <w:rsid w:val="001B5250"/>
    <w:rsid w:val="001B5332"/>
    <w:rsid w:val="001B53B3"/>
    <w:rsid w:val="001B54E9"/>
    <w:rsid w:val="001B5F67"/>
    <w:rsid w:val="001B62E0"/>
    <w:rsid w:val="001B6488"/>
    <w:rsid w:val="001B6619"/>
    <w:rsid w:val="001B6C77"/>
    <w:rsid w:val="001B70CF"/>
    <w:rsid w:val="001B716B"/>
    <w:rsid w:val="001B748B"/>
    <w:rsid w:val="001B7CAB"/>
    <w:rsid w:val="001C002C"/>
    <w:rsid w:val="001C0085"/>
    <w:rsid w:val="001C030C"/>
    <w:rsid w:val="001C04E1"/>
    <w:rsid w:val="001C063F"/>
    <w:rsid w:val="001C0883"/>
    <w:rsid w:val="001C146C"/>
    <w:rsid w:val="001C14E8"/>
    <w:rsid w:val="001C16A9"/>
    <w:rsid w:val="001C1982"/>
    <w:rsid w:val="001C1E53"/>
    <w:rsid w:val="001C211D"/>
    <w:rsid w:val="001C222D"/>
    <w:rsid w:val="001C2706"/>
    <w:rsid w:val="001C2E60"/>
    <w:rsid w:val="001C3474"/>
    <w:rsid w:val="001C3DC6"/>
    <w:rsid w:val="001C3EAD"/>
    <w:rsid w:val="001C3EAE"/>
    <w:rsid w:val="001C459F"/>
    <w:rsid w:val="001C4F5F"/>
    <w:rsid w:val="001C518A"/>
    <w:rsid w:val="001C5594"/>
    <w:rsid w:val="001C55B0"/>
    <w:rsid w:val="001C589B"/>
    <w:rsid w:val="001C58A6"/>
    <w:rsid w:val="001C5B75"/>
    <w:rsid w:val="001C5F88"/>
    <w:rsid w:val="001C5FCC"/>
    <w:rsid w:val="001C619C"/>
    <w:rsid w:val="001C6659"/>
    <w:rsid w:val="001C6AA5"/>
    <w:rsid w:val="001C70EF"/>
    <w:rsid w:val="001C7185"/>
    <w:rsid w:val="001C73CA"/>
    <w:rsid w:val="001C7AB6"/>
    <w:rsid w:val="001C7F47"/>
    <w:rsid w:val="001D006C"/>
    <w:rsid w:val="001D00F1"/>
    <w:rsid w:val="001D0578"/>
    <w:rsid w:val="001D0593"/>
    <w:rsid w:val="001D1258"/>
    <w:rsid w:val="001D13B0"/>
    <w:rsid w:val="001D15D4"/>
    <w:rsid w:val="001D173A"/>
    <w:rsid w:val="001D19F8"/>
    <w:rsid w:val="001D1CFF"/>
    <w:rsid w:val="001D2908"/>
    <w:rsid w:val="001D2B3C"/>
    <w:rsid w:val="001D2BB2"/>
    <w:rsid w:val="001D2E6C"/>
    <w:rsid w:val="001D2ECD"/>
    <w:rsid w:val="001D329E"/>
    <w:rsid w:val="001D32E8"/>
    <w:rsid w:val="001D34EC"/>
    <w:rsid w:val="001D37AD"/>
    <w:rsid w:val="001D37C0"/>
    <w:rsid w:val="001D39C1"/>
    <w:rsid w:val="001D3C68"/>
    <w:rsid w:val="001D3E9B"/>
    <w:rsid w:val="001D4043"/>
    <w:rsid w:val="001D4315"/>
    <w:rsid w:val="001D43C0"/>
    <w:rsid w:val="001D452A"/>
    <w:rsid w:val="001D4969"/>
    <w:rsid w:val="001D4AF0"/>
    <w:rsid w:val="001D4E75"/>
    <w:rsid w:val="001D4F24"/>
    <w:rsid w:val="001D506F"/>
    <w:rsid w:val="001D562F"/>
    <w:rsid w:val="001D57BC"/>
    <w:rsid w:val="001D5990"/>
    <w:rsid w:val="001D5E31"/>
    <w:rsid w:val="001D6433"/>
    <w:rsid w:val="001D6C90"/>
    <w:rsid w:val="001D6E61"/>
    <w:rsid w:val="001D6F30"/>
    <w:rsid w:val="001D7260"/>
    <w:rsid w:val="001D7816"/>
    <w:rsid w:val="001D7B96"/>
    <w:rsid w:val="001D7EFB"/>
    <w:rsid w:val="001D7FE2"/>
    <w:rsid w:val="001E09F4"/>
    <w:rsid w:val="001E0A73"/>
    <w:rsid w:val="001E111F"/>
    <w:rsid w:val="001E1284"/>
    <w:rsid w:val="001E13E0"/>
    <w:rsid w:val="001E14AB"/>
    <w:rsid w:val="001E1524"/>
    <w:rsid w:val="001E17A3"/>
    <w:rsid w:val="001E197E"/>
    <w:rsid w:val="001E1D3C"/>
    <w:rsid w:val="001E1D61"/>
    <w:rsid w:val="001E1D71"/>
    <w:rsid w:val="001E1FD2"/>
    <w:rsid w:val="001E220A"/>
    <w:rsid w:val="001E251E"/>
    <w:rsid w:val="001E266E"/>
    <w:rsid w:val="001E2EEF"/>
    <w:rsid w:val="001E3188"/>
    <w:rsid w:val="001E31D1"/>
    <w:rsid w:val="001E32BE"/>
    <w:rsid w:val="001E356E"/>
    <w:rsid w:val="001E36FC"/>
    <w:rsid w:val="001E3A45"/>
    <w:rsid w:val="001E3D0D"/>
    <w:rsid w:val="001E420B"/>
    <w:rsid w:val="001E4583"/>
    <w:rsid w:val="001E4704"/>
    <w:rsid w:val="001E4841"/>
    <w:rsid w:val="001E4C37"/>
    <w:rsid w:val="001E50CB"/>
    <w:rsid w:val="001E51EB"/>
    <w:rsid w:val="001E534E"/>
    <w:rsid w:val="001E5475"/>
    <w:rsid w:val="001E5A3E"/>
    <w:rsid w:val="001E5BB2"/>
    <w:rsid w:val="001E5D1F"/>
    <w:rsid w:val="001E6419"/>
    <w:rsid w:val="001E6446"/>
    <w:rsid w:val="001E684F"/>
    <w:rsid w:val="001E69AD"/>
    <w:rsid w:val="001E6A26"/>
    <w:rsid w:val="001E6C1B"/>
    <w:rsid w:val="001E6DE6"/>
    <w:rsid w:val="001E6F14"/>
    <w:rsid w:val="001E6FB8"/>
    <w:rsid w:val="001E719A"/>
    <w:rsid w:val="001E750C"/>
    <w:rsid w:val="001E7632"/>
    <w:rsid w:val="001E7922"/>
    <w:rsid w:val="001E7AFE"/>
    <w:rsid w:val="001F0546"/>
    <w:rsid w:val="001F0D94"/>
    <w:rsid w:val="001F0DDF"/>
    <w:rsid w:val="001F134F"/>
    <w:rsid w:val="001F1526"/>
    <w:rsid w:val="001F1588"/>
    <w:rsid w:val="001F16FD"/>
    <w:rsid w:val="001F1B1E"/>
    <w:rsid w:val="001F1DFA"/>
    <w:rsid w:val="001F1E18"/>
    <w:rsid w:val="001F22A9"/>
    <w:rsid w:val="001F2536"/>
    <w:rsid w:val="001F26BB"/>
    <w:rsid w:val="001F26E9"/>
    <w:rsid w:val="001F2724"/>
    <w:rsid w:val="001F2E08"/>
    <w:rsid w:val="001F330A"/>
    <w:rsid w:val="001F37ED"/>
    <w:rsid w:val="001F3935"/>
    <w:rsid w:val="001F39AB"/>
    <w:rsid w:val="001F45E8"/>
    <w:rsid w:val="001F4AE1"/>
    <w:rsid w:val="001F4CB5"/>
    <w:rsid w:val="001F4E57"/>
    <w:rsid w:val="001F53A2"/>
    <w:rsid w:val="001F5AF6"/>
    <w:rsid w:val="001F5C95"/>
    <w:rsid w:val="001F5C9E"/>
    <w:rsid w:val="001F5D0D"/>
    <w:rsid w:val="001F5E73"/>
    <w:rsid w:val="001F5ED8"/>
    <w:rsid w:val="001F5F10"/>
    <w:rsid w:val="001F6192"/>
    <w:rsid w:val="001F623C"/>
    <w:rsid w:val="001F63F5"/>
    <w:rsid w:val="001F6408"/>
    <w:rsid w:val="001F6445"/>
    <w:rsid w:val="001F644E"/>
    <w:rsid w:val="001F697C"/>
    <w:rsid w:val="001F6E45"/>
    <w:rsid w:val="001F7259"/>
    <w:rsid w:val="001F7317"/>
    <w:rsid w:val="001F76DF"/>
    <w:rsid w:val="001F798D"/>
    <w:rsid w:val="001F7DD6"/>
    <w:rsid w:val="001F7FCF"/>
    <w:rsid w:val="0020001D"/>
    <w:rsid w:val="002000F2"/>
    <w:rsid w:val="002000FC"/>
    <w:rsid w:val="0020020C"/>
    <w:rsid w:val="00200A92"/>
    <w:rsid w:val="00200BF9"/>
    <w:rsid w:val="002018D7"/>
    <w:rsid w:val="00201C7E"/>
    <w:rsid w:val="00201D85"/>
    <w:rsid w:val="00201DBE"/>
    <w:rsid w:val="0020213E"/>
    <w:rsid w:val="00202201"/>
    <w:rsid w:val="002029C7"/>
    <w:rsid w:val="00202B8E"/>
    <w:rsid w:val="00202D2E"/>
    <w:rsid w:val="00203159"/>
    <w:rsid w:val="0020355D"/>
    <w:rsid w:val="0020361A"/>
    <w:rsid w:val="00203A6E"/>
    <w:rsid w:val="00203F00"/>
    <w:rsid w:val="00203F5C"/>
    <w:rsid w:val="002047DE"/>
    <w:rsid w:val="00204A5A"/>
    <w:rsid w:val="00204C12"/>
    <w:rsid w:val="00204E54"/>
    <w:rsid w:val="00205218"/>
    <w:rsid w:val="00205635"/>
    <w:rsid w:val="002058DC"/>
    <w:rsid w:val="00205A1E"/>
    <w:rsid w:val="00205AB2"/>
    <w:rsid w:val="00205CB2"/>
    <w:rsid w:val="00205EAF"/>
    <w:rsid w:val="00205FB9"/>
    <w:rsid w:val="0020610B"/>
    <w:rsid w:val="00206133"/>
    <w:rsid w:val="002063A7"/>
    <w:rsid w:val="00206718"/>
    <w:rsid w:val="0020674D"/>
    <w:rsid w:val="00206799"/>
    <w:rsid w:val="00206E5A"/>
    <w:rsid w:val="002070E3"/>
    <w:rsid w:val="00207603"/>
    <w:rsid w:val="00207613"/>
    <w:rsid w:val="00207847"/>
    <w:rsid w:val="002078E5"/>
    <w:rsid w:val="0020799F"/>
    <w:rsid w:val="00207AF9"/>
    <w:rsid w:val="00207BB9"/>
    <w:rsid w:val="00207E36"/>
    <w:rsid w:val="00207EB6"/>
    <w:rsid w:val="00210018"/>
    <w:rsid w:val="00210174"/>
    <w:rsid w:val="002103CB"/>
    <w:rsid w:val="0021084D"/>
    <w:rsid w:val="002109D5"/>
    <w:rsid w:val="00210A2E"/>
    <w:rsid w:val="00210C84"/>
    <w:rsid w:val="00210C91"/>
    <w:rsid w:val="00210F42"/>
    <w:rsid w:val="00211042"/>
    <w:rsid w:val="00211345"/>
    <w:rsid w:val="00211390"/>
    <w:rsid w:val="002114FA"/>
    <w:rsid w:val="002116F5"/>
    <w:rsid w:val="00211940"/>
    <w:rsid w:val="00211C49"/>
    <w:rsid w:val="00211D31"/>
    <w:rsid w:val="00211DD9"/>
    <w:rsid w:val="002120C7"/>
    <w:rsid w:val="002125B4"/>
    <w:rsid w:val="00212816"/>
    <w:rsid w:val="00212D30"/>
    <w:rsid w:val="002130BD"/>
    <w:rsid w:val="0021356F"/>
    <w:rsid w:val="00213851"/>
    <w:rsid w:val="00213F38"/>
    <w:rsid w:val="002140D1"/>
    <w:rsid w:val="002145A2"/>
    <w:rsid w:val="00214C1B"/>
    <w:rsid w:val="00214E0D"/>
    <w:rsid w:val="0021586D"/>
    <w:rsid w:val="0021619F"/>
    <w:rsid w:val="002162EA"/>
    <w:rsid w:val="002165F9"/>
    <w:rsid w:val="00216685"/>
    <w:rsid w:val="00216B17"/>
    <w:rsid w:val="00216BBF"/>
    <w:rsid w:val="00217135"/>
    <w:rsid w:val="0021737B"/>
    <w:rsid w:val="002175FC"/>
    <w:rsid w:val="002177AC"/>
    <w:rsid w:val="002178BA"/>
    <w:rsid w:val="0021795F"/>
    <w:rsid w:val="00217A8F"/>
    <w:rsid w:val="00217AC2"/>
    <w:rsid w:val="00217CE8"/>
    <w:rsid w:val="00217F1F"/>
    <w:rsid w:val="002202EC"/>
    <w:rsid w:val="002204ED"/>
    <w:rsid w:val="00220AA0"/>
    <w:rsid w:val="00220E92"/>
    <w:rsid w:val="002211DD"/>
    <w:rsid w:val="0022135D"/>
    <w:rsid w:val="002213AF"/>
    <w:rsid w:val="002218F3"/>
    <w:rsid w:val="002222A4"/>
    <w:rsid w:val="0022230B"/>
    <w:rsid w:val="0022337A"/>
    <w:rsid w:val="00223833"/>
    <w:rsid w:val="00223ABE"/>
    <w:rsid w:val="00223ACD"/>
    <w:rsid w:val="00223ADC"/>
    <w:rsid w:val="00223AFF"/>
    <w:rsid w:val="00223F34"/>
    <w:rsid w:val="002241C9"/>
    <w:rsid w:val="00224A9B"/>
    <w:rsid w:val="00224B0A"/>
    <w:rsid w:val="00224C25"/>
    <w:rsid w:val="00224FF9"/>
    <w:rsid w:val="00225398"/>
    <w:rsid w:val="00225FAF"/>
    <w:rsid w:val="0022657F"/>
    <w:rsid w:val="00226608"/>
    <w:rsid w:val="002269A7"/>
    <w:rsid w:val="00226B7D"/>
    <w:rsid w:val="00226BD3"/>
    <w:rsid w:val="00226F21"/>
    <w:rsid w:val="0022735A"/>
    <w:rsid w:val="002275A8"/>
    <w:rsid w:val="002276C8"/>
    <w:rsid w:val="00227873"/>
    <w:rsid w:val="002279D2"/>
    <w:rsid w:val="00227A3E"/>
    <w:rsid w:val="00227CC5"/>
    <w:rsid w:val="00227F9E"/>
    <w:rsid w:val="00230040"/>
    <w:rsid w:val="002300E1"/>
    <w:rsid w:val="002305EF"/>
    <w:rsid w:val="00230944"/>
    <w:rsid w:val="00230AD3"/>
    <w:rsid w:val="00230B02"/>
    <w:rsid w:val="00230BB1"/>
    <w:rsid w:val="0023101D"/>
    <w:rsid w:val="00231234"/>
    <w:rsid w:val="002314EE"/>
    <w:rsid w:val="00231692"/>
    <w:rsid w:val="00231740"/>
    <w:rsid w:val="00231929"/>
    <w:rsid w:val="00231C09"/>
    <w:rsid w:val="00231D67"/>
    <w:rsid w:val="00231EDC"/>
    <w:rsid w:val="00232191"/>
    <w:rsid w:val="002323FC"/>
    <w:rsid w:val="00232471"/>
    <w:rsid w:val="00232E9D"/>
    <w:rsid w:val="00232ED9"/>
    <w:rsid w:val="002331FE"/>
    <w:rsid w:val="002336F1"/>
    <w:rsid w:val="0023386C"/>
    <w:rsid w:val="00233B04"/>
    <w:rsid w:val="00233BB1"/>
    <w:rsid w:val="002344C8"/>
    <w:rsid w:val="002349C5"/>
    <w:rsid w:val="00235581"/>
    <w:rsid w:val="00235698"/>
    <w:rsid w:val="00235724"/>
    <w:rsid w:val="0023598D"/>
    <w:rsid w:val="00235F5A"/>
    <w:rsid w:val="002361D3"/>
    <w:rsid w:val="00236786"/>
    <w:rsid w:val="00236EB2"/>
    <w:rsid w:val="00236F55"/>
    <w:rsid w:val="00236F71"/>
    <w:rsid w:val="00237189"/>
    <w:rsid w:val="0023729A"/>
    <w:rsid w:val="002373FC"/>
    <w:rsid w:val="0023768D"/>
    <w:rsid w:val="0023776F"/>
    <w:rsid w:val="0023798F"/>
    <w:rsid w:val="00237C6F"/>
    <w:rsid w:val="00237D22"/>
    <w:rsid w:val="00240B7D"/>
    <w:rsid w:val="00240D21"/>
    <w:rsid w:val="00240F76"/>
    <w:rsid w:val="0024103F"/>
    <w:rsid w:val="00241C7B"/>
    <w:rsid w:val="00241DFA"/>
    <w:rsid w:val="002421F2"/>
    <w:rsid w:val="0024224E"/>
    <w:rsid w:val="0024235B"/>
    <w:rsid w:val="002425D0"/>
    <w:rsid w:val="002425DE"/>
    <w:rsid w:val="00242B2A"/>
    <w:rsid w:val="00242CAE"/>
    <w:rsid w:val="002430CC"/>
    <w:rsid w:val="002437F9"/>
    <w:rsid w:val="002438A8"/>
    <w:rsid w:val="0024395B"/>
    <w:rsid w:val="00243ACD"/>
    <w:rsid w:val="00243C68"/>
    <w:rsid w:val="00243DCC"/>
    <w:rsid w:val="00244309"/>
    <w:rsid w:val="002443C2"/>
    <w:rsid w:val="002444E3"/>
    <w:rsid w:val="00244606"/>
    <w:rsid w:val="00244924"/>
    <w:rsid w:val="00244B37"/>
    <w:rsid w:val="00245492"/>
    <w:rsid w:val="00245A41"/>
    <w:rsid w:val="00245B70"/>
    <w:rsid w:val="00245D7D"/>
    <w:rsid w:val="00245E39"/>
    <w:rsid w:val="00245EC9"/>
    <w:rsid w:val="00245F88"/>
    <w:rsid w:val="00245FBA"/>
    <w:rsid w:val="00246C52"/>
    <w:rsid w:val="00246EB6"/>
    <w:rsid w:val="00246F3C"/>
    <w:rsid w:val="00246F99"/>
    <w:rsid w:val="002471AB"/>
    <w:rsid w:val="002472FF"/>
    <w:rsid w:val="00247857"/>
    <w:rsid w:val="0024785A"/>
    <w:rsid w:val="00247B6E"/>
    <w:rsid w:val="00247BB5"/>
    <w:rsid w:val="00247C82"/>
    <w:rsid w:val="00247D8E"/>
    <w:rsid w:val="00247DC3"/>
    <w:rsid w:val="00247DD1"/>
    <w:rsid w:val="002500C3"/>
    <w:rsid w:val="00250244"/>
    <w:rsid w:val="00250D9C"/>
    <w:rsid w:val="00250F6D"/>
    <w:rsid w:val="00251117"/>
    <w:rsid w:val="0025111B"/>
    <w:rsid w:val="002512A9"/>
    <w:rsid w:val="0025169E"/>
    <w:rsid w:val="00251929"/>
    <w:rsid w:val="00251F5E"/>
    <w:rsid w:val="00252052"/>
    <w:rsid w:val="002521A2"/>
    <w:rsid w:val="002521CC"/>
    <w:rsid w:val="002522FF"/>
    <w:rsid w:val="0025245E"/>
    <w:rsid w:val="002525BE"/>
    <w:rsid w:val="002530CC"/>
    <w:rsid w:val="002530D6"/>
    <w:rsid w:val="002530D9"/>
    <w:rsid w:val="0025325D"/>
    <w:rsid w:val="002533FF"/>
    <w:rsid w:val="00253400"/>
    <w:rsid w:val="002537F5"/>
    <w:rsid w:val="00253A89"/>
    <w:rsid w:val="00253D64"/>
    <w:rsid w:val="00254517"/>
    <w:rsid w:val="00254616"/>
    <w:rsid w:val="00254BF6"/>
    <w:rsid w:val="00254CC7"/>
    <w:rsid w:val="00255315"/>
    <w:rsid w:val="0025587F"/>
    <w:rsid w:val="00255A05"/>
    <w:rsid w:val="00255C71"/>
    <w:rsid w:val="00256363"/>
    <w:rsid w:val="0025648C"/>
    <w:rsid w:val="00256F02"/>
    <w:rsid w:val="002571C8"/>
    <w:rsid w:val="002571D0"/>
    <w:rsid w:val="002572F1"/>
    <w:rsid w:val="00257500"/>
    <w:rsid w:val="00257578"/>
    <w:rsid w:val="00257A62"/>
    <w:rsid w:val="00260156"/>
    <w:rsid w:val="0026075E"/>
    <w:rsid w:val="00260FAD"/>
    <w:rsid w:val="002612A1"/>
    <w:rsid w:val="002613D2"/>
    <w:rsid w:val="0026179E"/>
    <w:rsid w:val="00261D05"/>
    <w:rsid w:val="00261FF8"/>
    <w:rsid w:val="002623AC"/>
    <w:rsid w:val="00262793"/>
    <w:rsid w:val="00262979"/>
    <w:rsid w:val="00262CEB"/>
    <w:rsid w:val="00262E69"/>
    <w:rsid w:val="00263038"/>
    <w:rsid w:val="00263538"/>
    <w:rsid w:val="00263B02"/>
    <w:rsid w:val="00263B8E"/>
    <w:rsid w:val="00263DD9"/>
    <w:rsid w:val="00263F00"/>
    <w:rsid w:val="00264110"/>
    <w:rsid w:val="002643C7"/>
    <w:rsid w:val="0026455A"/>
    <w:rsid w:val="0026468A"/>
    <w:rsid w:val="00264B64"/>
    <w:rsid w:val="00264C28"/>
    <w:rsid w:val="0026509A"/>
    <w:rsid w:val="002651FC"/>
    <w:rsid w:val="00265521"/>
    <w:rsid w:val="0026554D"/>
    <w:rsid w:val="002656B1"/>
    <w:rsid w:val="00265701"/>
    <w:rsid w:val="00265C17"/>
    <w:rsid w:val="00265E9A"/>
    <w:rsid w:val="00266210"/>
    <w:rsid w:val="00266345"/>
    <w:rsid w:val="002663D6"/>
    <w:rsid w:val="002664D0"/>
    <w:rsid w:val="00266A94"/>
    <w:rsid w:val="00266E14"/>
    <w:rsid w:val="0026716C"/>
    <w:rsid w:val="0026772E"/>
    <w:rsid w:val="00267825"/>
    <w:rsid w:val="00267A30"/>
    <w:rsid w:val="00267CFE"/>
    <w:rsid w:val="00267EF5"/>
    <w:rsid w:val="00267F60"/>
    <w:rsid w:val="00270621"/>
    <w:rsid w:val="00270C63"/>
    <w:rsid w:val="00270C98"/>
    <w:rsid w:val="00270E57"/>
    <w:rsid w:val="00270F4A"/>
    <w:rsid w:val="00271736"/>
    <w:rsid w:val="00271738"/>
    <w:rsid w:val="0027193C"/>
    <w:rsid w:val="00271B1E"/>
    <w:rsid w:val="00271EEF"/>
    <w:rsid w:val="0027242C"/>
    <w:rsid w:val="00272474"/>
    <w:rsid w:val="002726EE"/>
    <w:rsid w:val="00272B53"/>
    <w:rsid w:val="00272C29"/>
    <w:rsid w:val="00272D06"/>
    <w:rsid w:val="00272FEB"/>
    <w:rsid w:val="0027309D"/>
    <w:rsid w:val="0027318B"/>
    <w:rsid w:val="0027320A"/>
    <w:rsid w:val="002732F9"/>
    <w:rsid w:val="00273388"/>
    <w:rsid w:val="002738C9"/>
    <w:rsid w:val="00273B2D"/>
    <w:rsid w:val="00273CC9"/>
    <w:rsid w:val="00273CFB"/>
    <w:rsid w:val="00274125"/>
    <w:rsid w:val="0027467D"/>
    <w:rsid w:val="00274BED"/>
    <w:rsid w:val="00274D08"/>
    <w:rsid w:val="00275435"/>
    <w:rsid w:val="00275464"/>
    <w:rsid w:val="0027568B"/>
    <w:rsid w:val="002756D5"/>
    <w:rsid w:val="00275AD8"/>
    <w:rsid w:val="00275CD2"/>
    <w:rsid w:val="00276001"/>
    <w:rsid w:val="002761BF"/>
    <w:rsid w:val="002764FB"/>
    <w:rsid w:val="002767B4"/>
    <w:rsid w:val="00276CDE"/>
    <w:rsid w:val="0027720E"/>
    <w:rsid w:val="0027779A"/>
    <w:rsid w:val="0027799A"/>
    <w:rsid w:val="00277D7D"/>
    <w:rsid w:val="00277E66"/>
    <w:rsid w:val="002801E2"/>
    <w:rsid w:val="0028052D"/>
    <w:rsid w:val="00280684"/>
    <w:rsid w:val="0028073A"/>
    <w:rsid w:val="00280851"/>
    <w:rsid w:val="00280960"/>
    <w:rsid w:val="00280ACC"/>
    <w:rsid w:val="002817B4"/>
    <w:rsid w:val="00282137"/>
    <w:rsid w:val="002825CE"/>
    <w:rsid w:val="002826D0"/>
    <w:rsid w:val="002829D3"/>
    <w:rsid w:val="002829E8"/>
    <w:rsid w:val="00283181"/>
    <w:rsid w:val="002835A5"/>
    <w:rsid w:val="002836DC"/>
    <w:rsid w:val="00283B90"/>
    <w:rsid w:val="00283CC3"/>
    <w:rsid w:val="00283D6B"/>
    <w:rsid w:val="00284428"/>
    <w:rsid w:val="00284E7F"/>
    <w:rsid w:val="0028527A"/>
    <w:rsid w:val="00285520"/>
    <w:rsid w:val="00285894"/>
    <w:rsid w:val="00285D1C"/>
    <w:rsid w:val="00285E28"/>
    <w:rsid w:val="00285F3C"/>
    <w:rsid w:val="00286112"/>
    <w:rsid w:val="002863BA"/>
    <w:rsid w:val="00286487"/>
    <w:rsid w:val="00286631"/>
    <w:rsid w:val="00286B14"/>
    <w:rsid w:val="00286F76"/>
    <w:rsid w:val="00287376"/>
    <w:rsid w:val="002877DE"/>
    <w:rsid w:val="00287AE3"/>
    <w:rsid w:val="00287C28"/>
    <w:rsid w:val="00290254"/>
    <w:rsid w:val="002907DA"/>
    <w:rsid w:val="0029178F"/>
    <w:rsid w:val="00291832"/>
    <w:rsid w:val="00291B01"/>
    <w:rsid w:val="0029249B"/>
    <w:rsid w:val="002927C7"/>
    <w:rsid w:val="00292B70"/>
    <w:rsid w:val="00292CBD"/>
    <w:rsid w:val="00293504"/>
    <w:rsid w:val="00293559"/>
    <w:rsid w:val="00293A4A"/>
    <w:rsid w:val="002943A4"/>
    <w:rsid w:val="002944CA"/>
    <w:rsid w:val="00294654"/>
    <w:rsid w:val="0029466E"/>
    <w:rsid w:val="00294722"/>
    <w:rsid w:val="0029491A"/>
    <w:rsid w:val="00294AB1"/>
    <w:rsid w:val="00294FB4"/>
    <w:rsid w:val="0029512F"/>
    <w:rsid w:val="00295226"/>
    <w:rsid w:val="0029548C"/>
    <w:rsid w:val="00295539"/>
    <w:rsid w:val="0029556D"/>
    <w:rsid w:val="002958DF"/>
    <w:rsid w:val="00295F1C"/>
    <w:rsid w:val="0029636B"/>
    <w:rsid w:val="002963EC"/>
    <w:rsid w:val="002965C5"/>
    <w:rsid w:val="00296DCA"/>
    <w:rsid w:val="00296FD8"/>
    <w:rsid w:val="002971CA"/>
    <w:rsid w:val="002972ED"/>
    <w:rsid w:val="0029743A"/>
    <w:rsid w:val="00297499"/>
    <w:rsid w:val="002974AA"/>
    <w:rsid w:val="002976A3"/>
    <w:rsid w:val="002979BC"/>
    <w:rsid w:val="00297F46"/>
    <w:rsid w:val="002A0050"/>
    <w:rsid w:val="002A0581"/>
    <w:rsid w:val="002A05EF"/>
    <w:rsid w:val="002A0695"/>
    <w:rsid w:val="002A0724"/>
    <w:rsid w:val="002A0A16"/>
    <w:rsid w:val="002A1370"/>
    <w:rsid w:val="002A161F"/>
    <w:rsid w:val="002A1737"/>
    <w:rsid w:val="002A1A4C"/>
    <w:rsid w:val="002A1A57"/>
    <w:rsid w:val="002A1C6E"/>
    <w:rsid w:val="002A1DA1"/>
    <w:rsid w:val="002A205B"/>
    <w:rsid w:val="002A223F"/>
    <w:rsid w:val="002A22F3"/>
    <w:rsid w:val="002A24F5"/>
    <w:rsid w:val="002A2B35"/>
    <w:rsid w:val="002A2FE5"/>
    <w:rsid w:val="002A30CB"/>
    <w:rsid w:val="002A31FF"/>
    <w:rsid w:val="002A3668"/>
    <w:rsid w:val="002A3771"/>
    <w:rsid w:val="002A3B12"/>
    <w:rsid w:val="002A3CF2"/>
    <w:rsid w:val="002A4102"/>
    <w:rsid w:val="002A4918"/>
    <w:rsid w:val="002A4E20"/>
    <w:rsid w:val="002A4EFE"/>
    <w:rsid w:val="002A523D"/>
    <w:rsid w:val="002A5488"/>
    <w:rsid w:val="002A570C"/>
    <w:rsid w:val="002A5912"/>
    <w:rsid w:val="002A5F1E"/>
    <w:rsid w:val="002A5FC1"/>
    <w:rsid w:val="002A60B6"/>
    <w:rsid w:val="002A6377"/>
    <w:rsid w:val="002A649B"/>
    <w:rsid w:val="002A68D9"/>
    <w:rsid w:val="002A732C"/>
    <w:rsid w:val="002A7635"/>
    <w:rsid w:val="002A7A6A"/>
    <w:rsid w:val="002A7AB4"/>
    <w:rsid w:val="002A7B72"/>
    <w:rsid w:val="002A7E8B"/>
    <w:rsid w:val="002B05B2"/>
    <w:rsid w:val="002B0740"/>
    <w:rsid w:val="002B07BF"/>
    <w:rsid w:val="002B0805"/>
    <w:rsid w:val="002B0C99"/>
    <w:rsid w:val="002B0EDA"/>
    <w:rsid w:val="002B10F9"/>
    <w:rsid w:val="002B112E"/>
    <w:rsid w:val="002B151A"/>
    <w:rsid w:val="002B159E"/>
    <w:rsid w:val="002B21D6"/>
    <w:rsid w:val="002B264B"/>
    <w:rsid w:val="002B275F"/>
    <w:rsid w:val="002B27CA"/>
    <w:rsid w:val="002B2C92"/>
    <w:rsid w:val="002B2F85"/>
    <w:rsid w:val="002B3081"/>
    <w:rsid w:val="002B3177"/>
    <w:rsid w:val="002B318B"/>
    <w:rsid w:val="002B31B6"/>
    <w:rsid w:val="002B32BC"/>
    <w:rsid w:val="002B340B"/>
    <w:rsid w:val="002B34AE"/>
    <w:rsid w:val="002B3616"/>
    <w:rsid w:val="002B3D90"/>
    <w:rsid w:val="002B3E79"/>
    <w:rsid w:val="002B3F04"/>
    <w:rsid w:val="002B44E1"/>
    <w:rsid w:val="002B47C0"/>
    <w:rsid w:val="002B495C"/>
    <w:rsid w:val="002B4982"/>
    <w:rsid w:val="002B4C39"/>
    <w:rsid w:val="002B4F00"/>
    <w:rsid w:val="002B5193"/>
    <w:rsid w:val="002B5370"/>
    <w:rsid w:val="002B5499"/>
    <w:rsid w:val="002B5976"/>
    <w:rsid w:val="002B6397"/>
    <w:rsid w:val="002B64FE"/>
    <w:rsid w:val="002B651D"/>
    <w:rsid w:val="002B6890"/>
    <w:rsid w:val="002B694E"/>
    <w:rsid w:val="002B6A2B"/>
    <w:rsid w:val="002B6B3F"/>
    <w:rsid w:val="002B6F2F"/>
    <w:rsid w:val="002B71EC"/>
    <w:rsid w:val="002B76FF"/>
    <w:rsid w:val="002C0100"/>
    <w:rsid w:val="002C020D"/>
    <w:rsid w:val="002C04C2"/>
    <w:rsid w:val="002C07F7"/>
    <w:rsid w:val="002C0818"/>
    <w:rsid w:val="002C0891"/>
    <w:rsid w:val="002C0DD0"/>
    <w:rsid w:val="002C0E0A"/>
    <w:rsid w:val="002C175A"/>
    <w:rsid w:val="002C1C49"/>
    <w:rsid w:val="002C1C4F"/>
    <w:rsid w:val="002C1DF1"/>
    <w:rsid w:val="002C1EFC"/>
    <w:rsid w:val="002C203A"/>
    <w:rsid w:val="002C273B"/>
    <w:rsid w:val="002C27F3"/>
    <w:rsid w:val="002C2B30"/>
    <w:rsid w:val="002C2E8A"/>
    <w:rsid w:val="002C2FCD"/>
    <w:rsid w:val="002C3216"/>
    <w:rsid w:val="002C36D3"/>
    <w:rsid w:val="002C383E"/>
    <w:rsid w:val="002C3AE4"/>
    <w:rsid w:val="002C3B99"/>
    <w:rsid w:val="002C3C99"/>
    <w:rsid w:val="002C3E89"/>
    <w:rsid w:val="002C3FF2"/>
    <w:rsid w:val="002C4110"/>
    <w:rsid w:val="002C44BB"/>
    <w:rsid w:val="002C44DB"/>
    <w:rsid w:val="002C47BD"/>
    <w:rsid w:val="002C4823"/>
    <w:rsid w:val="002C4FAC"/>
    <w:rsid w:val="002C51A0"/>
    <w:rsid w:val="002C5533"/>
    <w:rsid w:val="002C5620"/>
    <w:rsid w:val="002C5A6B"/>
    <w:rsid w:val="002C5AD6"/>
    <w:rsid w:val="002C5DAF"/>
    <w:rsid w:val="002C61E0"/>
    <w:rsid w:val="002C62B2"/>
    <w:rsid w:val="002C68E9"/>
    <w:rsid w:val="002C7246"/>
    <w:rsid w:val="002C782F"/>
    <w:rsid w:val="002C7B03"/>
    <w:rsid w:val="002C7B0D"/>
    <w:rsid w:val="002C7D95"/>
    <w:rsid w:val="002D001E"/>
    <w:rsid w:val="002D0298"/>
    <w:rsid w:val="002D04DC"/>
    <w:rsid w:val="002D0657"/>
    <w:rsid w:val="002D066F"/>
    <w:rsid w:val="002D08B9"/>
    <w:rsid w:val="002D0987"/>
    <w:rsid w:val="002D099E"/>
    <w:rsid w:val="002D09B3"/>
    <w:rsid w:val="002D1371"/>
    <w:rsid w:val="002D13B7"/>
    <w:rsid w:val="002D1443"/>
    <w:rsid w:val="002D15C0"/>
    <w:rsid w:val="002D165D"/>
    <w:rsid w:val="002D1DFE"/>
    <w:rsid w:val="002D2057"/>
    <w:rsid w:val="002D20F7"/>
    <w:rsid w:val="002D2528"/>
    <w:rsid w:val="002D2B4E"/>
    <w:rsid w:val="002D35C8"/>
    <w:rsid w:val="002D3968"/>
    <w:rsid w:val="002D425A"/>
    <w:rsid w:val="002D4322"/>
    <w:rsid w:val="002D4A54"/>
    <w:rsid w:val="002D4C64"/>
    <w:rsid w:val="002D4E37"/>
    <w:rsid w:val="002D5216"/>
    <w:rsid w:val="002D52E0"/>
    <w:rsid w:val="002D5DEA"/>
    <w:rsid w:val="002D60B9"/>
    <w:rsid w:val="002D6127"/>
    <w:rsid w:val="002D620D"/>
    <w:rsid w:val="002D63B8"/>
    <w:rsid w:val="002D68C3"/>
    <w:rsid w:val="002D6C69"/>
    <w:rsid w:val="002D745A"/>
    <w:rsid w:val="002D772F"/>
    <w:rsid w:val="002E018E"/>
    <w:rsid w:val="002E04F0"/>
    <w:rsid w:val="002E0864"/>
    <w:rsid w:val="002E0A48"/>
    <w:rsid w:val="002E0D02"/>
    <w:rsid w:val="002E0E94"/>
    <w:rsid w:val="002E169E"/>
    <w:rsid w:val="002E16BC"/>
    <w:rsid w:val="002E1852"/>
    <w:rsid w:val="002E1941"/>
    <w:rsid w:val="002E1A90"/>
    <w:rsid w:val="002E1D0D"/>
    <w:rsid w:val="002E1FDC"/>
    <w:rsid w:val="002E21D5"/>
    <w:rsid w:val="002E251B"/>
    <w:rsid w:val="002E2923"/>
    <w:rsid w:val="002E2A53"/>
    <w:rsid w:val="002E2A76"/>
    <w:rsid w:val="002E2BB0"/>
    <w:rsid w:val="002E2FE8"/>
    <w:rsid w:val="002E306D"/>
    <w:rsid w:val="002E3402"/>
    <w:rsid w:val="002E3624"/>
    <w:rsid w:val="002E3653"/>
    <w:rsid w:val="002E36AE"/>
    <w:rsid w:val="002E38B7"/>
    <w:rsid w:val="002E38D8"/>
    <w:rsid w:val="002E394B"/>
    <w:rsid w:val="002E3BE7"/>
    <w:rsid w:val="002E43BA"/>
    <w:rsid w:val="002E45D5"/>
    <w:rsid w:val="002E4DC0"/>
    <w:rsid w:val="002E5290"/>
    <w:rsid w:val="002E56B2"/>
    <w:rsid w:val="002E58E1"/>
    <w:rsid w:val="002E5BDD"/>
    <w:rsid w:val="002E5C56"/>
    <w:rsid w:val="002E65C8"/>
    <w:rsid w:val="002E679D"/>
    <w:rsid w:val="002E6994"/>
    <w:rsid w:val="002E7321"/>
    <w:rsid w:val="002E7840"/>
    <w:rsid w:val="002E7894"/>
    <w:rsid w:val="002E7FA9"/>
    <w:rsid w:val="002F0045"/>
    <w:rsid w:val="002F00F0"/>
    <w:rsid w:val="002F025B"/>
    <w:rsid w:val="002F03ED"/>
    <w:rsid w:val="002F0684"/>
    <w:rsid w:val="002F070D"/>
    <w:rsid w:val="002F081E"/>
    <w:rsid w:val="002F09A5"/>
    <w:rsid w:val="002F0A0A"/>
    <w:rsid w:val="002F0ADB"/>
    <w:rsid w:val="002F0D65"/>
    <w:rsid w:val="002F1246"/>
    <w:rsid w:val="002F1B45"/>
    <w:rsid w:val="002F1B6E"/>
    <w:rsid w:val="002F2338"/>
    <w:rsid w:val="002F2AE0"/>
    <w:rsid w:val="002F2DC1"/>
    <w:rsid w:val="002F3325"/>
    <w:rsid w:val="002F35D0"/>
    <w:rsid w:val="002F363D"/>
    <w:rsid w:val="002F3F16"/>
    <w:rsid w:val="002F413F"/>
    <w:rsid w:val="002F43B6"/>
    <w:rsid w:val="002F44AD"/>
    <w:rsid w:val="002F45D3"/>
    <w:rsid w:val="002F4934"/>
    <w:rsid w:val="002F4A52"/>
    <w:rsid w:val="002F4CF5"/>
    <w:rsid w:val="002F4EE1"/>
    <w:rsid w:val="002F4F93"/>
    <w:rsid w:val="002F4FC5"/>
    <w:rsid w:val="002F5417"/>
    <w:rsid w:val="002F5422"/>
    <w:rsid w:val="002F5634"/>
    <w:rsid w:val="002F5FDA"/>
    <w:rsid w:val="002F619C"/>
    <w:rsid w:val="002F6319"/>
    <w:rsid w:val="002F68BF"/>
    <w:rsid w:val="002F6941"/>
    <w:rsid w:val="002F6BDA"/>
    <w:rsid w:val="002F6E26"/>
    <w:rsid w:val="002F6EA2"/>
    <w:rsid w:val="002F7B6D"/>
    <w:rsid w:val="002F7D48"/>
    <w:rsid w:val="002F7EC5"/>
    <w:rsid w:val="00300203"/>
    <w:rsid w:val="003003AD"/>
    <w:rsid w:val="003004CC"/>
    <w:rsid w:val="003004DC"/>
    <w:rsid w:val="00301106"/>
    <w:rsid w:val="003011C0"/>
    <w:rsid w:val="003016FB"/>
    <w:rsid w:val="00301EE4"/>
    <w:rsid w:val="003024AF"/>
    <w:rsid w:val="003024DE"/>
    <w:rsid w:val="00302701"/>
    <w:rsid w:val="00302734"/>
    <w:rsid w:val="00302739"/>
    <w:rsid w:val="003027C5"/>
    <w:rsid w:val="00302D52"/>
    <w:rsid w:val="00303163"/>
    <w:rsid w:val="0030327E"/>
    <w:rsid w:val="0030361B"/>
    <w:rsid w:val="00303634"/>
    <w:rsid w:val="00303F58"/>
    <w:rsid w:val="00303FB7"/>
    <w:rsid w:val="00304289"/>
    <w:rsid w:val="003044E7"/>
    <w:rsid w:val="00304549"/>
    <w:rsid w:val="0030469C"/>
    <w:rsid w:val="00304AC5"/>
    <w:rsid w:val="00304BEE"/>
    <w:rsid w:val="00304FCA"/>
    <w:rsid w:val="00305E8E"/>
    <w:rsid w:val="003062FA"/>
    <w:rsid w:val="003065FB"/>
    <w:rsid w:val="0030663B"/>
    <w:rsid w:val="00306E33"/>
    <w:rsid w:val="00307614"/>
    <w:rsid w:val="00307B27"/>
    <w:rsid w:val="00307F28"/>
    <w:rsid w:val="00310148"/>
    <w:rsid w:val="003101DC"/>
    <w:rsid w:val="0031035A"/>
    <w:rsid w:val="00310693"/>
    <w:rsid w:val="003106D1"/>
    <w:rsid w:val="0031079B"/>
    <w:rsid w:val="0031089B"/>
    <w:rsid w:val="00310CC6"/>
    <w:rsid w:val="003111AD"/>
    <w:rsid w:val="003111DA"/>
    <w:rsid w:val="00311642"/>
    <w:rsid w:val="00311761"/>
    <w:rsid w:val="00311941"/>
    <w:rsid w:val="003119F3"/>
    <w:rsid w:val="00311AFC"/>
    <w:rsid w:val="00311D01"/>
    <w:rsid w:val="00311D14"/>
    <w:rsid w:val="003121B8"/>
    <w:rsid w:val="00312287"/>
    <w:rsid w:val="003122F9"/>
    <w:rsid w:val="00312357"/>
    <w:rsid w:val="00312416"/>
    <w:rsid w:val="00312D99"/>
    <w:rsid w:val="003137A0"/>
    <w:rsid w:val="003137ED"/>
    <w:rsid w:val="00313C4F"/>
    <w:rsid w:val="00313D20"/>
    <w:rsid w:val="003141C2"/>
    <w:rsid w:val="00314629"/>
    <w:rsid w:val="003146A4"/>
    <w:rsid w:val="0031518B"/>
    <w:rsid w:val="0031586B"/>
    <w:rsid w:val="0031599D"/>
    <w:rsid w:val="00315F72"/>
    <w:rsid w:val="00316072"/>
    <w:rsid w:val="00316265"/>
    <w:rsid w:val="00316786"/>
    <w:rsid w:val="00316A94"/>
    <w:rsid w:val="00316C58"/>
    <w:rsid w:val="00316E46"/>
    <w:rsid w:val="00317050"/>
    <w:rsid w:val="003172FB"/>
    <w:rsid w:val="00317854"/>
    <w:rsid w:val="00317884"/>
    <w:rsid w:val="00317A42"/>
    <w:rsid w:val="003200D5"/>
    <w:rsid w:val="00320B1B"/>
    <w:rsid w:val="0032172E"/>
    <w:rsid w:val="00321822"/>
    <w:rsid w:val="00321B02"/>
    <w:rsid w:val="00321B15"/>
    <w:rsid w:val="00321D6A"/>
    <w:rsid w:val="00321D74"/>
    <w:rsid w:val="003222E4"/>
    <w:rsid w:val="00322A6A"/>
    <w:rsid w:val="00322BC3"/>
    <w:rsid w:val="00322E3B"/>
    <w:rsid w:val="00323325"/>
    <w:rsid w:val="0032386E"/>
    <w:rsid w:val="00323A49"/>
    <w:rsid w:val="00323FAD"/>
    <w:rsid w:val="003240EB"/>
    <w:rsid w:val="00324636"/>
    <w:rsid w:val="00324731"/>
    <w:rsid w:val="00324788"/>
    <w:rsid w:val="00324871"/>
    <w:rsid w:val="003249F8"/>
    <w:rsid w:val="003259EB"/>
    <w:rsid w:val="00326251"/>
    <w:rsid w:val="0032649F"/>
    <w:rsid w:val="003264A2"/>
    <w:rsid w:val="003264F3"/>
    <w:rsid w:val="0032695B"/>
    <w:rsid w:val="00326BBA"/>
    <w:rsid w:val="00326FC1"/>
    <w:rsid w:val="003271E3"/>
    <w:rsid w:val="003272D0"/>
    <w:rsid w:val="003273DE"/>
    <w:rsid w:val="00327470"/>
    <w:rsid w:val="00327897"/>
    <w:rsid w:val="003278C7"/>
    <w:rsid w:val="0032793B"/>
    <w:rsid w:val="00327AEA"/>
    <w:rsid w:val="00330533"/>
    <w:rsid w:val="003308C4"/>
    <w:rsid w:val="00330990"/>
    <w:rsid w:val="00330B70"/>
    <w:rsid w:val="00330C30"/>
    <w:rsid w:val="00330DE8"/>
    <w:rsid w:val="00331029"/>
    <w:rsid w:val="00331BCC"/>
    <w:rsid w:val="00331CD3"/>
    <w:rsid w:val="00332158"/>
    <w:rsid w:val="003321C3"/>
    <w:rsid w:val="00332202"/>
    <w:rsid w:val="0033265F"/>
    <w:rsid w:val="00332962"/>
    <w:rsid w:val="00332A33"/>
    <w:rsid w:val="00332B7D"/>
    <w:rsid w:val="00333238"/>
    <w:rsid w:val="0033392F"/>
    <w:rsid w:val="00334815"/>
    <w:rsid w:val="003349CA"/>
    <w:rsid w:val="00335097"/>
    <w:rsid w:val="00335250"/>
    <w:rsid w:val="0033592C"/>
    <w:rsid w:val="00335BAA"/>
    <w:rsid w:val="00335E2A"/>
    <w:rsid w:val="00336023"/>
    <w:rsid w:val="00336225"/>
    <w:rsid w:val="00336760"/>
    <w:rsid w:val="00336780"/>
    <w:rsid w:val="003367C5"/>
    <w:rsid w:val="00336D35"/>
    <w:rsid w:val="003370D3"/>
    <w:rsid w:val="00337121"/>
    <w:rsid w:val="003375B2"/>
    <w:rsid w:val="003377F1"/>
    <w:rsid w:val="0033787B"/>
    <w:rsid w:val="003379C3"/>
    <w:rsid w:val="00337C71"/>
    <w:rsid w:val="003401C5"/>
    <w:rsid w:val="0034097A"/>
    <w:rsid w:val="00340E16"/>
    <w:rsid w:val="00340E58"/>
    <w:rsid w:val="00341087"/>
    <w:rsid w:val="0034119A"/>
    <w:rsid w:val="00341425"/>
    <w:rsid w:val="00341CDF"/>
    <w:rsid w:val="00342317"/>
    <w:rsid w:val="0034243C"/>
    <w:rsid w:val="0034246D"/>
    <w:rsid w:val="003426DE"/>
    <w:rsid w:val="00342925"/>
    <w:rsid w:val="0034305B"/>
    <w:rsid w:val="003430E0"/>
    <w:rsid w:val="00343752"/>
    <w:rsid w:val="00343C24"/>
    <w:rsid w:val="00343F02"/>
    <w:rsid w:val="00344118"/>
    <w:rsid w:val="00344725"/>
    <w:rsid w:val="003447B7"/>
    <w:rsid w:val="00344898"/>
    <w:rsid w:val="00344C47"/>
    <w:rsid w:val="0034511B"/>
    <w:rsid w:val="00345C58"/>
    <w:rsid w:val="00346EA4"/>
    <w:rsid w:val="003471DC"/>
    <w:rsid w:val="0034733D"/>
    <w:rsid w:val="0034745C"/>
    <w:rsid w:val="00347655"/>
    <w:rsid w:val="00347A3F"/>
    <w:rsid w:val="00347D04"/>
    <w:rsid w:val="00347F2E"/>
    <w:rsid w:val="0035025F"/>
    <w:rsid w:val="00350263"/>
    <w:rsid w:val="003503F4"/>
    <w:rsid w:val="0035041A"/>
    <w:rsid w:val="003505AD"/>
    <w:rsid w:val="00350631"/>
    <w:rsid w:val="00350757"/>
    <w:rsid w:val="003508C5"/>
    <w:rsid w:val="0035141D"/>
    <w:rsid w:val="0035180B"/>
    <w:rsid w:val="00351C98"/>
    <w:rsid w:val="0035216E"/>
    <w:rsid w:val="00352431"/>
    <w:rsid w:val="0035265C"/>
    <w:rsid w:val="00352759"/>
    <w:rsid w:val="00352828"/>
    <w:rsid w:val="00352952"/>
    <w:rsid w:val="00352AB0"/>
    <w:rsid w:val="00352CC9"/>
    <w:rsid w:val="00352DAE"/>
    <w:rsid w:val="00352FD6"/>
    <w:rsid w:val="003530A0"/>
    <w:rsid w:val="0035319A"/>
    <w:rsid w:val="003531B0"/>
    <w:rsid w:val="003532D2"/>
    <w:rsid w:val="0035334C"/>
    <w:rsid w:val="003536C6"/>
    <w:rsid w:val="003539B2"/>
    <w:rsid w:val="00353F9F"/>
    <w:rsid w:val="00354024"/>
    <w:rsid w:val="0035414B"/>
    <w:rsid w:val="003542B7"/>
    <w:rsid w:val="0035488F"/>
    <w:rsid w:val="003552C6"/>
    <w:rsid w:val="0035533C"/>
    <w:rsid w:val="00355623"/>
    <w:rsid w:val="00355A83"/>
    <w:rsid w:val="00355CC0"/>
    <w:rsid w:val="00355E36"/>
    <w:rsid w:val="003560B8"/>
    <w:rsid w:val="003562D7"/>
    <w:rsid w:val="00356351"/>
    <w:rsid w:val="00356353"/>
    <w:rsid w:val="003563E4"/>
    <w:rsid w:val="003567C9"/>
    <w:rsid w:val="00356CEC"/>
    <w:rsid w:val="003571D6"/>
    <w:rsid w:val="003572DE"/>
    <w:rsid w:val="00357659"/>
    <w:rsid w:val="00357712"/>
    <w:rsid w:val="00357A5C"/>
    <w:rsid w:val="00357D8A"/>
    <w:rsid w:val="0036012E"/>
    <w:rsid w:val="003601CC"/>
    <w:rsid w:val="0036029D"/>
    <w:rsid w:val="003604DB"/>
    <w:rsid w:val="0036056F"/>
    <w:rsid w:val="00360986"/>
    <w:rsid w:val="00360DE9"/>
    <w:rsid w:val="00360E73"/>
    <w:rsid w:val="003617B5"/>
    <w:rsid w:val="0036185C"/>
    <w:rsid w:val="00361B3C"/>
    <w:rsid w:val="00361C91"/>
    <w:rsid w:val="0036262C"/>
    <w:rsid w:val="00362C5A"/>
    <w:rsid w:val="00363D68"/>
    <w:rsid w:val="00363E00"/>
    <w:rsid w:val="00363E9E"/>
    <w:rsid w:val="0036416E"/>
    <w:rsid w:val="00364591"/>
    <w:rsid w:val="00364A63"/>
    <w:rsid w:val="00365D32"/>
    <w:rsid w:val="00365D3D"/>
    <w:rsid w:val="00366EB2"/>
    <w:rsid w:val="00367080"/>
    <w:rsid w:val="003674A3"/>
    <w:rsid w:val="00367730"/>
    <w:rsid w:val="00367D2F"/>
    <w:rsid w:val="003700A7"/>
    <w:rsid w:val="00370285"/>
    <w:rsid w:val="003704EE"/>
    <w:rsid w:val="003705F6"/>
    <w:rsid w:val="00370880"/>
    <w:rsid w:val="00370A4F"/>
    <w:rsid w:val="00370EFD"/>
    <w:rsid w:val="00371137"/>
    <w:rsid w:val="003711DE"/>
    <w:rsid w:val="0037129D"/>
    <w:rsid w:val="003714B4"/>
    <w:rsid w:val="0037165D"/>
    <w:rsid w:val="00371766"/>
    <w:rsid w:val="00371796"/>
    <w:rsid w:val="00371831"/>
    <w:rsid w:val="003718AF"/>
    <w:rsid w:val="003718D6"/>
    <w:rsid w:val="003719F5"/>
    <w:rsid w:val="00372029"/>
    <w:rsid w:val="0037209A"/>
    <w:rsid w:val="003723C6"/>
    <w:rsid w:val="003724A1"/>
    <w:rsid w:val="003724EB"/>
    <w:rsid w:val="0037297C"/>
    <w:rsid w:val="00372A6B"/>
    <w:rsid w:val="00372BD0"/>
    <w:rsid w:val="00372F2E"/>
    <w:rsid w:val="00372F5D"/>
    <w:rsid w:val="00372FD7"/>
    <w:rsid w:val="003733D1"/>
    <w:rsid w:val="00373414"/>
    <w:rsid w:val="003734F9"/>
    <w:rsid w:val="00373C10"/>
    <w:rsid w:val="00373E10"/>
    <w:rsid w:val="00373EFE"/>
    <w:rsid w:val="00373F2C"/>
    <w:rsid w:val="0037406C"/>
    <w:rsid w:val="003741D2"/>
    <w:rsid w:val="00374491"/>
    <w:rsid w:val="003744CB"/>
    <w:rsid w:val="0037456D"/>
    <w:rsid w:val="003746CC"/>
    <w:rsid w:val="00374804"/>
    <w:rsid w:val="00374916"/>
    <w:rsid w:val="00374DE2"/>
    <w:rsid w:val="00374EC3"/>
    <w:rsid w:val="00374F06"/>
    <w:rsid w:val="00374F99"/>
    <w:rsid w:val="00375316"/>
    <w:rsid w:val="00375D8B"/>
    <w:rsid w:val="00375FFC"/>
    <w:rsid w:val="003764FA"/>
    <w:rsid w:val="00376897"/>
    <w:rsid w:val="00376B24"/>
    <w:rsid w:val="00376E52"/>
    <w:rsid w:val="0037709A"/>
    <w:rsid w:val="00377146"/>
    <w:rsid w:val="00377259"/>
    <w:rsid w:val="00377397"/>
    <w:rsid w:val="003773E2"/>
    <w:rsid w:val="003773F2"/>
    <w:rsid w:val="003774FD"/>
    <w:rsid w:val="003775BD"/>
    <w:rsid w:val="003779D4"/>
    <w:rsid w:val="003802C7"/>
    <w:rsid w:val="0038084F"/>
    <w:rsid w:val="00380892"/>
    <w:rsid w:val="00380AE2"/>
    <w:rsid w:val="00380B11"/>
    <w:rsid w:val="00381022"/>
    <w:rsid w:val="003810B5"/>
    <w:rsid w:val="00381685"/>
    <w:rsid w:val="003821E7"/>
    <w:rsid w:val="00382238"/>
    <w:rsid w:val="0038232C"/>
    <w:rsid w:val="0038242A"/>
    <w:rsid w:val="00382903"/>
    <w:rsid w:val="00382920"/>
    <w:rsid w:val="00383246"/>
    <w:rsid w:val="00383483"/>
    <w:rsid w:val="003834A2"/>
    <w:rsid w:val="0038365A"/>
    <w:rsid w:val="00383816"/>
    <w:rsid w:val="00383827"/>
    <w:rsid w:val="00383D4B"/>
    <w:rsid w:val="00383DDB"/>
    <w:rsid w:val="00383EBF"/>
    <w:rsid w:val="00383F15"/>
    <w:rsid w:val="00383F1F"/>
    <w:rsid w:val="0038415A"/>
    <w:rsid w:val="003842A8"/>
    <w:rsid w:val="003848D9"/>
    <w:rsid w:val="00384969"/>
    <w:rsid w:val="00385141"/>
    <w:rsid w:val="00385192"/>
    <w:rsid w:val="003852CC"/>
    <w:rsid w:val="003852E9"/>
    <w:rsid w:val="0038556E"/>
    <w:rsid w:val="00385737"/>
    <w:rsid w:val="00385823"/>
    <w:rsid w:val="00385AA3"/>
    <w:rsid w:val="00385BD7"/>
    <w:rsid w:val="00386063"/>
    <w:rsid w:val="003862D5"/>
    <w:rsid w:val="00386498"/>
    <w:rsid w:val="003865B4"/>
    <w:rsid w:val="00386A15"/>
    <w:rsid w:val="00386B67"/>
    <w:rsid w:val="00386B71"/>
    <w:rsid w:val="0038702D"/>
    <w:rsid w:val="003870BC"/>
    <w:rsid w:val="0038732E"/>
    <w:rsid w:val="00387675"/>
    <w:rsid w:val="00387771"/>
    <w:rsid w:val="00387854"/>
    <w:rsid w:val="00387B2B"/>
    <w:rsid w:val="00387D1D"/>
    <w:rsid w:val="003904B1"/>
    <w:rsid w:val="003907D2"/>
    <w:rsid w:val="00390B8F"/>
    <w:rsid w:val="00390B9A"/>
    <w:rsid w:val="00390C56"/>
    <w:rsid w:val="0039122C"/>
    <w:rsid w:val="0039124D"/>
    <w:rsid w:val="003914C2"/>
    <w:rsid w:val="00391A92"/>
    <w:rsid w:val="00392628"/>
    <w:rsid w:val="00392669"/>
    <w:rsid w:val="003926BE"/>
    <w:rsid w:val="00392DB8"/>
    <w:rsid w:val="0039383D"/>
    <w:rsid w:val="00393B78"/>
    <w:rsid w:val="00394739"/>
    <w:rsid w:val="00394775"/>
    <w:rsid w:val="00394A43"/>
    <w:rsid w:val="00394B44"/>
    <w:rsid w:val="0039502C"/>
    <w:rsid w:val="00395515"/>
    <w:rsid w:val="0039564D"/>
    <w:rsid w:val="003956CC"/>
    <w:rsid w:val="003956FE"/>
    <w:rsid w:val="0039598F"/>
    <w:rsid w:val="003959BD"/>
    <w:rsid w:val="003960D5"/>
    <w:rsid w:val="0039610F"/>
    <w:rsid w:val="0039665F"/>
    <w:rsid w:val="00396850"/>
    <w:rsid w:val="00396DD7"/>
    <w:rsid w:val="003970C8"/>
    <w:rsid w:val="00397424"/>
    <w:rsid w:val="003978B8"/>
    <w:rsid w:val="00397A38"/>
    <w:rsid w:val="00397B96"/>
    <w:rsid w:val="00397C89"/>
    <w:rsid w:val="00397E0D"/>
    <w:rsid w:val="00397F7C"/>
    <w:rsid w:val="003A0311"/>
    <w:rsid w:val="003A0736"/>
    <w:rsid w:val="003A07F5"/>
    <w:rsid w:val="003A08E9"/>
    <w:rsid w:val="003A0F8F"/>
    <w:rsid w:val="003A1135"/>
    <w:rsid w:val="003A1341"/>
    <w:rsid w:val="003A1350"/>
    <w:rsid w:val="003A162C"/>
    <w:rsid w:val="003A168D"/>
    <w:rsid w:val="003A19E0"/>
    <w:rsid w:val="003A1DD5"/>
    <w:rsid w:val="003A2019"/>
    <w:rsid w:val="003A2D39"/>
    <w:rsid w:val="003A2FE7"/>
    <w:rsid w:val="003A36CA"/>
    <w:rsid w:val="003A425A"/>
    <w:rsid w:val="003A42BB"/>
    <w:rsid w:val="003A435A"/>
    <w:rsid w:val="003A45FB"/>
    <w:rsid w:val="003A48FC"/>
    <w:rsid w:val="003A4E82"/>
    <w:rsid w:val="003A590E"/>
    <w:rsid w:val="003A6223"/>
    <w:rsid w:val="003A6330"/>
    <w:rsid w:val="003A65E0"/>
    <w:rsid w:val="003A6700"/>
    <w:rsid w:val="003A67EA"/>
    <w:rsid w:val="003A6BC9"/>
    <w:rsid w:val="003A700D"/>
    <w:rsid w:val="003A7391"/>
    <w:rsid w:val="003A74F0"/>
    <w:rsid w:val="003A76A9"/>
    <w:rsid w:val="003A7747"/>
    <w:rsid w:val="003B028F"/>
    <w:rsid w:val="003B0299"/>
    <w:rsid w:val="003B0901"/>
    <w:rsid w:val="003B0A92"/>
    <w:rsid w:val="003B0B4D"/>
    <w:rsid w:val="003B0FA6"/>
    <w:rsid w:val="003B1046"/>
    <w:rsid w:val="003B1140"/>
    <w:rsid w:val="003B14B8"/>
    <w:rsid w:val="003B1575"/>
    <w:rsid w:val="003B188F"/>
    <w:rsid w:val="003B18ED"/>
    <w:rsid w:val="003B1CC2"/>
    <w:rsid w:val="003B21B1"/>
    <w:rsid w:val="003B2295"/>
    <w:rsid w:val="003B2B79"/>
    <w:rsid w:val="003B2B7D"/>
    <w:rsid w:val="003B324E"/>
    <w:rsid w:val="003B3C4E"/>
    <w:rsid w:val="003B3EE6"/>
    <w:rsid w:val="003B41EF"/>
    <w:rsid w:val="003B4386"/>
    <w:rsid w:val="003B4482"/>
    <w:rsid w:val="003B45D1"/>
    <w:rsid w:val="003B4BCD"/>
    <w:rsid w:val="003B4C26"/>
    <w:rsid w:val="003B4FC5"/>
    <w:rsid w:val="003B5134"/>
    <w:rsid w:val="003B570F"/>
    <w:rsid w:val="003B5B57"/>
    <w:rsid w:val="003B5B7E"/>
    <w:rsid w:val="003B5E30"/>
    <w:rsid w:val="003B6194"/>
    <w:rsid w:val="003B6953"/>
    <w:rsid w:val="003B6A81"/>
    <w:rsid w:val="003B6C1C"/>
    <w:rsid w:val="003B6F75"/>
    <w:rsid w:val="003B6FCB"/>
    <w:rsid w:val="003B7020"/>
    <w:rsid w:val="003B704C"/>
    <w:rsid w:val="003B7271"/>
    <w:rsid w:val="003B7294"/>
    <w:rsid w:val="003B75C4"/>
    <w:rsid w:val="003B76FE"/>
    <w:rsid w:val="003B7E7C"/>
    <w:rsid w:val="003C009A"/>
    <w:rsid w:val="003C0242"/>
    <w:rsid w:val="003C03D5"/>
    <w:rsid w:val="003C04E2"/>
    <w:rsid w:val="003C07D7"/>
    <w:rsid w:val="003C0985"/>
    <w:rsid w:val="003C0B22"/>
    <w:rsid w:val="003C0D37"/>
    <w:rsid w:val="003C167D"/>
    <w:rsid w:val="003C1EC9"/>
    <w:rsid w:val="003C226A"/>
    <w:rsid w:val="003C270B"/>
    <w:rsid w:val="003C2C9D"/>
    <w:rsid w:val="003C30C6"/>
    <w:rsid w:val="003C3B73"/>
    <w:rsid w:val="003C4002"/>
    <w:rsid w:val="003C4250"/>
    <w:rsid w:val="003C4692"/>
    <w:rsid w:val="003C4730"/>
    <w:rsid w:val="003C4753"/>
    <w:rsid w:val="003C4952"/>
    <w:rsid w:val="003C4D16"/>
    <w:rsid w:val="003C4D8C"/>
    <w:rsid w:val="003C4F25"/>
    <w:rsid w:val="003C592E"/>
    <w:rsid w:val="003C6200"/>
    <w:rsid w:val="003C62C4"/>
    <w:rsid w:val="003C6580"/>
    <w:rsid w:val="003C6E76"/>
    <w:rsid w:val="003C728E"/>
    <w:rsid w:val="003C730B"/>
    <w:rsid w:val="003C7459"/>
    <w:rsid w:val="003C75E4"/>
    <w:rsid w:val="003C7728"/>
    <w:rsid w:val="003C78C0"/>
    <w:rsid w:val="003C79A4"/>
    <w:rsid w:val="003D09DA"/>
    <w:rsid w:val="003D0A97"/>
    <w:rsid w:val="003D0B50"/>
    <w:rsid w:val="003D0CCB"/>
    <w:rsid w:val="003D0D74"/>
    <w:rsid w:val="003D0D75"/>
    <w:rsid w:val="003D0E68"/>
    <w:rsid w:val="003D16A2"/>
    <w:rsid w:val="003D1FD1"/>
    <w:rsid w:val="003D2050"/>
    <w:rsid w:val="003D2339"/>
    <w:rsid w:val="003D26AA"/>
    <w:rsid w:val="003D287F"/>
    <w:rsid w:val="003D28F0"/>
    <w:rsid w:val="003D2A2B"/>
    <w:rsid w:val="003D2F94"/>
    <w:rsid w:val="003D3201"/>
    <w:rsid w:val="003D34D8"/>
    <w:rsid w:val="003D3666"/>
    <w:rsid w:val="003D39A6"/>
    <w:rsid w:val="003D3F75"/>
    <w:rsid w:val="003D42A0"/>
    <w:rsid w:val="003D4330"/>
    <w:rsid w:val="003D4350"/>
    <w:rsid w:val="003D4409"/>
    <w:rsid w:val="003D4A94"/>
    <w:rsid w:val="003D4B4E"/>
    <w:rsid w:val="003D5083"/>
    <w:rsid w:val="003D50AE"/>
    <w:rsid w:val="003D5176"/>
    <w:rsid w:val="003D52A8"/>
    <w:rsid w:val="003D5717"/>
    <w:rsid w:val="003D5878"/>
    <w:rsid w:val="003D59FE"/>
    <w:rsid w:val="003D5B8F"/>
    <w:rsid w:val="003D5D14"/>
    <w:rsid w:val="003D60D5"/>
    <w:rsid w:val="003D63BA"/>
    <w:rsid w:val="003D680E"/>
    <w:rsid w:val="003D6AC2"/>
    <w:rsid w:val="003D6ADF"/>
    <w:rsid w:val="003D6DEB"/>
    <w:rsid w:val="003D74B4"/>
    <w:rsid w:val="003D772E"/>
    <w:rsid w:val="003D79E8"/>
    <w:rsid w:val="003E03FC"/>
    <w:rsid w:val="003E089F"/>
    <w:rsid w:val="003E0A9E"/>
    <w:rsid w:val="003E0AD0"/>
    <w:rsid w:val="003E0ADB"/>
    <w:rsid w:val="003E0CE4"/>
    <w:rsid w:val="003E0F2A"/>
    <w:rsid w:val="003E1304"/>
    <w:rsid w:val="003E149E"/>
    <w:rsid w:val="003E1723"/>
    <w:rsid w:val="003E1748"/>
    <w:rsid w:val="003E187F"/>
    <w:rsid w:val="003E18AD"/>
    <w:rsid w:val="003E19B9"/>
    <w:rsid w:val="003E1CF4"/>
    <w:rsid w:val="003E240A"/>
    <w:rsid w:val="003E2482"/>
    <w:rsid w:val="003E2A34"/>
    <w:rsid w:val="003E2BF4"/>
    <w:rsid w:val="003E2CCC"/>
    <w:rsid w:val="003E2EB5"/>
    <w:rsid w:val="003E34E1"/>
    <w:rsid w:val="003E3524"/>
    <w:rsid w:val="003E3C5B"/>
    <w:rsid w:val="003E3D11"/>
    <w:rsid w:val="003E40C9"/>
    <w:rsid w:val="003E4155"/>
    <w:rsid w:val="003E43E9"/>
    <w:rsid w:val="003E4CDB"/>
    <w:rsid w:val="003E52EB"/>
    <w:rsid w:val="003E61AF"/>
    <w:rsid w:val="003E6592"/>
    <w:rsid w:val="003E6928"/>
    <w:rsid w:val="003E6D14"/>
    <w:rsid w:val="003E703E"/>
    <w:rsid w:val="003E70AF"/>
    <w:rsid w:val="003E72D8"/>
    <w:rsid w:val="003E73BC"/>
    <w:rsid w:val="003E7A07"/>
    <w:rsid w:val="003F0656"/>
    <w:rsid w:val="003F0905"/>
    <w:rsid w:val="003F0D71"/>
    <w:rsid w:val="003F1438"/>
    <w:rsid w:val="003F16E1"/>
    <w:rsid w:val="003F1786"/>
    <w:rsid w:val="003F1B6D"/>
    <w:rsid w:val="003F1D73"/>
    <w:rsid w:val="003F1D98"/>
    <w:rsid w:val="003F1DA9"/>
    <w:rsid w:val="003F20E2"/>
    <w:rsid w:val="003F2244"/>
    <w:rsid w:val="003F23A7"/>
    <w:rsid w:val="003F2564"/>
    <w:rsid w:val="003F2624"/>
    <w:rsid w:val="003F2711"/>
    <w:rsid w:val="003F2955"/>
    <w:rsid w:val="003F2A56"/>
    <w:rsid w:val="003F2DEB"/>
    <w:rsid w:val="003F324B"/>
    <w:rsid w:val="003F3652"/>
    <w:rsid w:val="003F3865"/>
    <w:rsid w:val="003F3A47"/>
    <w:rsid w:val="003F3DFF"/>
    <w:rsid w:val="003F412F"/>
    <w:rsid w:val="003F4407"/>
    <w:rsid w:val="003F4933"/>
    <w:rsid w:val="003F4977"/>
    <w:rsid w:val="003F4E1C"/>
    <w:rsid w:val="003F4E39"/>
    <w:rsid w:val="003F4FE1"/>
    <w:rsid w:val="003F536B"/>
    <w:rsid w:val="003F5651"/>
    <w:rsid w:val="003F5667"/>
    <w:rsid w:val="003F586D"/>
    <w:rsid w:val="003F59D4"/>
    <w:rsid w:val="003F5FA3"/>
    <w:rsid w:val="003F60EF"/>
    <w:rsid w:val="003F62B4"/>
    <w:rsid w:val="003F632E"/>
    <w:rsid w:val="003F6853"/>
    <w:rsid w:val="003F6930"/>
    <w:rsid w:val="003F69B1"/>
    <w:rsid w:val="003F6ACE"/>
    <w:rsid w:val="003F6C7B"/>
    <w:rsid w:val="003F6E02"/>
    <w:rsid w:val="003F6F1A"/>
    <w:rsid w:val="003F73A0"/>
    <w:rsid w:val="003F75DD"/>
    <w:rsid w:val="003F7DFF"/>
    <w:rsid w:val="00400032"/>
    <w:rsid w:val="0040015E"/>
    <w:rsid w:val="00400277"/>
    <w:rsid w:val="00400427"/>
    <w:rsid w:val="004010CF"/>
    <w:rsid w:val="004012FA"/>
    <w:rsid w:val="004017C6"/>
    <w:rsid w:val="00401907"/>
    <w:rsid w:val="004021C9"/>
    <w:rsid w:val="004024AB"/>
    <w:rsid w:val="00402F2C"/>
    <w:rsid w:val="0040303D"/>
    <w:rsid w:val="0040322B"/>
    <w:rsid w:val="004032B9"/>
    <w:rsid w:val="0040379F"/>
    <w:rsid w:val="00403805"/>
    <w:rsid w:val="00403824"/>
    <w:rsid w:val="00403F25"/>
    <w:rsid w:val="0040495B"/>
    <w:rsid w:val="00404AE9"/>
    <w:rsid w:val="00405194"/>
    <w:rsid w:val="0040568F"/>
    <w:rsid w:val="00405898"/>
    <w:rsid w:val="00405BA8"/>
    <w:rsid w:val="00405D95"/>
    <w:rsid w:val="00405F90"/>
    <w:rsid w:val="00405FCD"/>
    <w:rsid w:val="00406108"/>
    <w:rsid w:val="00406412"/>
    <w:rsid w:val="004064B6"/>
    <w:rsid w:val="0040669E"/>
    <w:rsid w:val="00406DEB"/>
    <w:rsid w:val="00406F4B"/>
    <w:rsid w:val="00406FBD"/>
    <w:rsid w:val="004073B0"/>
    <w:rsid w:val="00407612"/>
    <w:rsid w:val="00407A66"/>
    <w:rsid w:val="00407C9E"/>
    <w:rsid w:val="0041029D"/>
    <w:rsid w:val="00410CC4"/>
    <w:rsid w:val="00411230"/>
    <w:rsid w:val="0041138F"/>
    <w:rsid w:val="004118C9"/>
    <w:rsid w:val="0041195D"/>
    <w:rsid w:val="00411B37"/>
    <w:rsid w:val="00411B58"/>
    <w:rsid w:val="00412437"/>
    <w:rsid w:val="00412697"/>
    <w:rsid w:val="00412B1D"/>
    <w:rsid w:val="00412DBE"/>
    <w:rsid w:val="00412F8D"/>
    <w:rsid w:val="00413369"/>
    <w:rsid w:val="00413501"/>
    <w:rsid w:val="00413F24"/>
    <w:rsid w:val="00414129"/>
    <w:rsid w:val="004142FC"/>
    <w:rsid w:val="004145AE"/>
    <w:rsid w:val="00414A69"/>
    <w:rsid w:val="0041577E"/>
    <w:rsid w:val="004157F6"/>
    <w:rsid w:val="0041596C"/>
    <w:rsid w:val="004159D3"/>
    <w:rsid w:val="00415A14"/>
    <w:rsid w:val="00415EC0"/>
    <w:rsid w:val="0041616C"/>
    <w:rsid w:val="004163E6"/>
    <w:rsid w:val="00416468"/>
    <w:rsid w:val="00416583"/>
    <w:rsid w:val="00416A66"/>
    <w:rsid w:val="00416DCB"/>
    <w:rsid w:val="00417372"/>
    <w:rsid w:val="00417435"/>
    <w:rsid w:val="004175BF"/>
    <w:rsid w:val="00417678"/>
    <w:rsid w:val="00420126"/>
    <w:rsid w:val="004203CF"/>
    <w:rsid w:val="00420755"/>
    <w:rsid w:val="00420CB7"/>
    <w:rsid w:val="00420F26"/>
    <w:rsid w:val="00421078"/>
    <w:rsid w:val="0042110F"/>
    <w:rsid w:val="004213E8"/>
    <w:rsid w:val="0042156E"/>
    <w:rsid w:val="00421EC5"/>
    <w:rsid w:val="0042217E"/>
    <w:rsid w:val="004222BF"/>
    <w:rsid w:val="00422399"/>
    <w:rsid w:val="004228B8"/>
    <w:rsid w:val="00422A01"/>
    <w:rsid w:val="00422DB5"/>
    <w:rsid w:val="0042307B"/>
    <w:rsid w:val="00423326"/>
    <w:rsid w:val="004238F9"/>
    <w:rsid w:val="00423921"/>
    <w:rsid w:val="00423A73"/>
    <w:rsid w:val="0042425E"/>
    <w:rsid w:val="00424994"/>
    <w:rsid w:val="00424E7E"/>
    <w:rsid w:val="00424EEE"/>
    <w:rsid w:val="00425164"/>
    <w:rsid w:val="00425BAC"/>
    <w:rsid w:val="00425C97"/>
    <w:rsid w:val="00425FFD"/>
    <w:rsid w:val="004262F8"/>
    <w:rsid w:val="00426442"/>
    <w:rsid w:val="0042654A"/>
    <w:rsid w:val="00426A93"/>
    <w:rsid w:val="00426DFA"/>
    <w:rsid w:val="004273BA"/>
    <w:rsid w:val="004276E3"/>
    <w:rsid w:val="004279ED"/>
    <w:rsid w:val="00427AF4"/>
    <w:rsid w:val="00427D62"/>
    <w:rsid w:val="00427E47"/>
    <w:rsid w:val="00427E67"/>
    <w:rsid w:val="00430178"/>
    <w:rsid w:val="00430495"/>
    <w:rsid w:val="00430680"/>
    <w:rsid w:val="00430773"/>
    <w:rsid w:val="00430A72"/>
    <w:rsid w:val="00431214"/>
    <w:rsid w:val="004314E7"/>
    <w:rsid w:val="0043189C"/>
    <w:rsid w:val="0043193A"/>
    <w:rsid w:val="00431CB1"/>
    <w:rsid w:val="00431DB5"/>
    <w:rsid w:val="0043270B"/>
    <w:rsid w:val="00432780"/>
    <w:rsid w:val="004329AD"/>
    <w:rsid w:val="00432DB9"/>
    <w:rsid w:val="00432E64"/>
    <w:rsid w:val="00432F8F"/>
    <w:rsid w:val="00432F9E"/>
    <w:rsid w:val="00433106"/>
    <w:rsid w:val="00433C6F"/>
    <w:rsid w:val="00433F45"/>
    <w:rsid w:val="004342F6"/>
    <w:rsid w:val="00434583"/>
    <w:rsid w:val="00434754"/>
    <w:rsid w:val="0043480E"/>
    <w:rsid w:val="00434A45"/>
    <w:rsid w:val="00434D1A"/>
    <w:rsid w:val="00434D46"/>
    <w:rsid w:val="00435178"/>
    <w:rsid w:val="00435248"/>
    <w:rsid w:val="004353C1"/>
    <w:rsid w:val="0043542F"/>
    <w:rsid w:val="004355EB"/>
    <w:rsid w:val="00435602"/>
    <w:rsid w:val="004356FA"/>
    <w:rsid w:val="00435B98"/>
    <w:rsid w:val="00435CCF"/>
    <w:rsid w:val="004364EB"/>
    <w:rsid w:val="00436A3B"/>
    <w:rsid w:val="00436C57"/>
    <w:rsid w:val="00436D48"/>
    <w:rsid w:val="00436DA6"/>
    <w:rsid w:val="00436F28"/>
    <w:rsid w:val="00437027"/>
    <w:rsid w:val="00437132"/>
    <w:rsid w:val="004371AB"/>
    <w:rsid w:val="0043751C"/>
    <w:rsid w:val="004375CC"/>
    <w:rsid w:val="00437681"/>
    <w:rsid w:val="0043779D"/>
    <w:rsid w:val="0043793C"/>
    <w:rsid w:val="00437CE2"/>
    <w:rsid w:val="00437DBC"/>
    <w:rsid w:val="00437F1D"/>
    <w:rsid w:val="004402A7"/>
    <w:rsid w:val="0044035D"/>
    <w:rsid w:val="0044068F"/>
    <w:rsid w:val="00440EA5"/>
    <w:rsid w:val="0044131C"/>
    <w:rsid w:val="0044142F"/>
    <w:rsid w:val="004425C2"/>
    <w:rsid w:val="00442824"/>
    <w:rsid w:val="00442FFB"/>
    <w:rsid w:val="004430FD"/>
    <w:rsid w:val="00443CDE"/>
    <w:rsid w:val="00443EB0"/>
    <w:rsid w:val="00443F64"/>
    <w:rsid w:val="004442A7"/>
    <w:rsid w:val="00444901"/>
    <w:rsid w:val="00444934"/>
    <w:rsid w:val="00444F5E"/>
    <w:rsid w:val="004452EC"/>
    <w:rsid w:val="0044540F"/>
    <w:rsid w:val="00445494"/>
    <w:rsid w:val="004454B3"/>
    <w:rsid w:val="00445513"/>
    <w:rsid w:val="00445907"/>
    <w:rsid w:val="00445CFF"/>
    <w:rsid w:val="00445EE7"/>
    <w:rsid w:val="004462AF"/>
    <w:rsid w:val="00446624"/>
    <w:rsid w:val="0044662A"/>
    <w:rsid w:val="0044666E"/>
    <w:rsid w:val="00446A0D"/>
    <w:rsid w:val="00447291"/>
    <w:rsid w:val="00447357"/>
    <w:rsid w:val="00447486"/>
    <w:rsid w:val="00450778"/>
    <w:rsid w:val="00450B28"/>
    <w:rsid w:val="00450D3B"/>
    <w:rsid w:val="00450D7D"/>
    <w:rsid w:val="004513BD"/>
    <w:rsid w:val="004518D5"/>
    <w:rsid w:val="004519BF"/>
    <w:rsid w:val="00451B06"/>
    <w:rsid w:val="00451BEB"/>
    <w:rsid w:val="00451C1F"/>
    <w:rsid w:val="00452498"/>
    <w:rsid w:val="004527C0"/>
    <w:rsid w:val="00453871"/>
    <w:rsid w:val="00453B31"/>
    <w:rsid w:val="00453D65"/>
    <w:rsid w:val="00453DEF"/>
    <w:rsid w:val="004543E4"/>
    <w:rsid w:val="0045443D"/>
    <w:rsid w:val="004548E5"/>
    <w:rsid w:val="00454AA7"/>
    <w:rsid w:val="00454E7F"/>
    <w:rsid w:val="00454F08"/>
    <w:rsid w:val="0045502E"/>
    <w:rsid w:val="00455105"/>
    <w:rsid w:val="004553ED"/>
    <w:rsid w:val="0045584A"/>
    <w:rsid w:val="00455BD9"/>
    <w:rsid w:val="00455C09"/>
    <w:rsid w:val="00455E02"/>
    <w:rsid w:val="00456114"/>
    <w:rsid w:val="004566D8"/>
    <w:rsid w:val="00456971"/>
    <w:rsid w:val="004569CC"/>
    <w:rsid w:val="00456A01"/>
    <w:rsid w:val="00456B9B"/>
    <w:rsid w:val="004570A8"/>
    <w:rsid w:val="0045742D"/>
    <w:rsid w:val="004576F3"/>
    <w:rsid w:val="00457C5E"/>
    <w:rsid w:val="0046026D"/>
    <w:rsid w:val="0046027A"/>
    <w:rsid w:val="004603B2"/>
    <w:rsid w:val="004605CC"/>
    <w:rsid w:val="0046063D"/>
    <w:rsid w:val="0046072D"/>
    <w:rsid w:val="00460921"/>
    <w:rsid w:val="00460958"/>
    <w:rsid w:val="0046110A"/>
    <w:rsid w:val="00461266"/>
    <w:rsid w:val="004612C8"/>
    <w:rsid w:val="004614A1"/>
    <w:rsid w:val="0046164D"/>
    <w:rsid w:val="004616E5"/>
    <w:rsid w:val="004616FF"/>
    <w:rsid w:val="004617A0"/>
    <w:rsid w:val="0046193C"/>
    <w:rsid w:val="0046194F"/>
    <w:rsid w:val="00461BEB"/>
    <w:rsid w:val="00461C00"/>
    <w:rsid w:val="00461D6B"/>
    <w:rsid w:val="004622A1"/>
    <w:rsid w:val="004622D0"/>
    <w:rsid w:val="00462420"/>
    <w:rsid w:val="004628D4"/>
    <w:rsid w:val="00462A9C"/>
    <w:rsid w:val="00462B09"/>
    <w:rsid w:val="00462FC4"/>
    <w:rsid w:val="00463339"/>
    <w:rsid w:val="00463448"/>
    <w:rsid w:val="00463702"/>
    <w:rsid w:val="00463E29"/>
    <w:rsid w:val="00463E84"/>
    <w:rsid w:val="00463ECB"/>
    <w:rsid w:val="0046434B"/>
    <w:rsid w:val="00464374"/>
    <w:rsid w:val="00464513"/>
    <w:rsid w:val="004648C0"/>
    <w:rsid w:val="00464919"/>
    <w:rsid w:val="00464B42"/>
    <w:rsid w:val="00464EE0"/>
    <w:rsid w:val="00465461"/>
    <w:rsid w:val="00465467"/>
    <w:rsid w:val="00465573"/>
    <w:rsid w:val="004658C3"/>
    <w:rsid w:val="00465AAF"/>
    <w:rsid w:val="00465EB3"/>
    <w:rsid w:val="0046627E"/>
    <w:rsid w:val="00466409"/>
    <w:rsid w:val="0046645E"/>
    <w:rsid w:val="00467245"/>
    <w:rsid w:val="00467322"/>
    <w:rsid w:val="00467716"/>
    <w:rsid w:val="00467838"/>
    <w:rsid w:val="0046790A"/>
    <w:rsid w:val="0047034D"/>
    <w:rsid w:val="0047041E"/>
    <w:rsid w:val="00470750"/>
    <w:rsid w:val="00470893"/>
    <w:rsid w:val="00470E35"/>
    <w:rsid w:val="00470F05"/>
    <w:rsid w:val="00470FE9"/>
    <w:rsid w:val="0047157D"/>
    <w:rsid w:val="0047166D"/>
    <w:rsid w:val="00471856"/>
    <w:rsid w:val="00471978"/>
    <w:rsid w:val="004719A1"/>
    <w:rsid w:val="00471DB0"/>
    <w:rsid w:val="00471F3B"/>
    <w:rsid w:val="00471FAB"/>
    <w:rsid w:val="00472749"/>
    <w:rsid w:val="004727D8"/>
    <w:rsid w:val="00472ACB"/>
    <w:rsid w:val="00473026"/>
    <w:rsid w:val="004730B8"/>
    <w:rsid w:val="00473F5F"/>
    <w:rsid w:val="0047410D"/>
    <w:rsid w:val="00474144"/>
    <w:rsid w:val="00474370"/>
    <w:rsid w:val="00474CEE"/>
    <w:rsid w:val="00474FB4"/>
    <w:rsid w:val="00475131"/>
    <w:rsid w:val="00475260"/>
    <w:rsid w:val="004755D5"/>
    <w:rsid w:val="0047574D"/>
    <w:rsid w:val="00475A1B"/>
    <w:rsid w:val="00475D3E"/>
    <w:rsid w:val="00475E50"/>
    <w:rsid w:val="00475F90"/>
    <w:rsid w:val="00476534"/>
    <w:rsid w:val="004765DA"/>
    <w:rsid w:val="004768BD"/>
    <w:rsid w:val="00476D8B"/>
    <w:rsid w:val="00476EAE"/>
    <w:rsid w:val="00476FC4"/>
    <w:rsid w:val="004772CB"/>
    <w:rsid w:val="004774C5"/>
    <w:rsid w:val="004775ED"/>
    <w:rsid w:val="004777C7"/>
    <w:rsid w:val="00477DE0"/>
    <w:rsid w:val="00477E71"/>
    <w:rsid w:val="004802F4"/>
    <w:rsid w:val="004803A9"/>
    <w:rsid w:val="00480497"/>
    <w:rsid w:val="0048069C"/>
    <w:rsid w:val="004807D5"/>
    <w:rsid w:val="00480870"/>
    <w:rsid w:val="00480A66"/>
    <w:rsid w:val="00480B03"/>
    <w:rsid w:val="004810EC"/>
    <w:rsid w:val="00481315"/>
    <w:rsid w:val="004814F6"/>
    <w:rsid w:val="00481607"/>
    <w:rsid w:val="00482302"/>
    <w:rsid w:val="0048234B"/>
    <w:rsid w:val="00482358"/>
    <w:rsid w:val="00482389"/>
    <w:rsid w:val="00482849"/>
    <w:rsid w:val="00482943"/>
    <w:rsid w:val="00482ADC"/>
    <w:rsid w:val="00482B1F"/>
    <w:rsid w:val="00482BAD"/>
    <w:rsid w:val="00482D0D"/>
    <w:rsid w:val="00482D67"/>
    <w:rsid w:val="00483B41"/>
    <w:rsid w:val="00483D11"/>
    <w:rsid w:val="00483D20"/>
    <w:rsid w:val="0048406D"/>
    <w:rsid w:val="0048410E"/>
    <w:rsid w:val="004844C7"/>
    <w:rsid w:val="00484758"/>
    <w:rsid w:val="00484C46"/>
    <w:rsid w:val="004853DD"/>
    <w:rsid w:val="004855A3"/>
    <w:rsid w:val="004855C4"/>
    <w:rsid w:val="00485969"/>
    <w:rsid w:val="0048598C"/>
    <w:rsid w:val="00485DE4"/>
    <w:rsid w:val="00485E8A"/>
    <w:rsid w:val="00485F63"/>
    <w:rsid w:val="0048620B"/>
    <w:rsid w:val="004862DE"/>
    <w:rsid w:val="0048655A"/>
    <w:rsid w:val="00486CF2"/>
    <w:rsid w:val="00486EC5"/>
    <w:rsid w:val="00487056"/>
    <w:rsid w:val="00487213"/>
    <w:rsid w:val="00487442"/>
    <w:rsid w:val="004877EB"/>
    <w:rsid w:val="00487BB8"/>
    <w:rsid w:val="00487F28"/>
    <w:rsid w:val="004903B5"/>
    <w:rsid w:val="00490649"/>
    <w:rsid w:val="0049093B"/>
    <w:rsid w:val="00490E94"/>
    <w:rsid w:val="00490EE3"/>
    <w:rsid w:val="0049143D"/>
    <w:rsid w:val="00491728"/>
    <w:rsid w:val="004918A0"/>
    <w:rsid w:val="00491E33"/>
    <w:rsid w:val="00492102"/>
    <w:rsid w:val="004924E5"/>
    <w:rsid w:val="00492619"/>
    <w:rsid w:val="004928ED"/>
    <w:rsid w:val="00492D3C"/>
    <w:rsid w:val="00492EC0"/>
    <w:rsid w:val="00492ECB"/>
    <w:rsid w:val="0049349F"/>
    <w:rsid w:val="004935A4"/>
    <w:rsid w:val="00493D08"/>
    <w:rsid w:val="00494722"/>
    <w:rsid w:val="00494743"/>
    <w:rsid w:val="004949AB"/>
    <w:rsid w:val="00494D25"/>
    <w:rsid w:val="00494E4A"/>
    <w:rsid w:val="00494E75"/>
    <w:rsid w:val="00495007"/>
    <w:rsid w:val="00495071"/>
    <w:rsid w:val="00495227"/>
    <w:rsid w:val="00495ADE"/>
    <w:rsid w:val="00495FAA"/>
    <w:rsid w:val="004961DB"/>
    <w:rsid w:val="0049653E"/>
    <w:rsid w:val="0049681D"/>
    <w:rsid w:val="00496BEF"/>
    <w:rsid w:val="0049792C"/>
    <w:rsid w:val="00497A67"/>
    <w:rsid w:val="00497F79"/>
    <w:rsid w:val="004A01E1"/>
    <w:rsid w:val="004A05B4"/>
    <w:rsid w:val="004A06D4"/>
    <w:rsid w:val="004A0814"/>
    <w:rsid w:val="004A086E"/>
    <w:rsid w:val="004A0C81"/>
    <w:rsid w:val="004A0E00"/>
    <w:rsid w:val="004A0E98"/>
    <w:rsid w:val="004A15F7"/>
    <w:rsid w:val="004A1600"/>
    <w:rsid w:val="004A1B20"/>
    <w:rsid w:val="004A1D1E"/>
    <w:rsid w:val="004A201F"/>
    <w:rsid w:val="004A23B8"/>
    <w:rsid w:val="004A23C0"/>
    <w:rsid w:val="004A28D4"/>
    <w:rsid w:val="004A28FF"/>
    <w:rsid w:val="004A2908"/>
    <w:rsid w:val="004A2B3D"/>
    <w:rsid w:val="004A2B97"/>
    <w:rsid w:val="004A2BE1"/>
    <w:rsid w:val="004A2E44"/>
    <w:rsid w:val="004A30F7"/>
    <w:rsid w:val="004A366E"/>
    <w:rsid w:val="004A36C0"/>
    <w:rsid w:val="004A36DD"/>
    <w:rsid w:val="004A3AA3"/>
    <w:rsid w:val="004A3EB8"/>
    <w:rsid w:val="004A3F2D"/>
    <w:rsid w:val="004A41E6"/>
    <w:rsid w:val="004A4247"/>
    <w:rsid w:val="004A4635"/>
    <w:rsid w:val="004A4900"/>
    <w:rsid w:val="004A4934"/>
    <w:rsid w:val="004A4C8C"/>
    <w:rsid w:val="004A4D38"/>
    <w:rsid w:val="004A4E7E"/>
    <w:rsid w:val="004A4E95"/>
    <w:rsid w:val="004A5270"/>
    <w:rsid w:val="004A52E7"/>
    <w:rsid w:val="004A5667"/>
    <w:rsid w:val="004A57FC"/>
    <w:rsid w:val="004A5853"/>
    <w:rsid w:val="004A62CB"/>
    <w:rsid w:val="004A6C23"/>
    <w:rsid w:val="004A705C"/>
    <w:rsid w:val="004A717D"/>
    <w:rsid w:val="004A71FB"/>
    <w:rsid w:val="004A7276"/>
    <w:rsid w:val="004A7447"/>
    <w:rsid w:val="004A74E1"/>
    <w:rsid w:val="004A7779"/>
    <w:rsid w:val="004A7805"/>
    <w:rsid w:val="004A7AAA"/>
    <w:rsid w:val="004A7EE7"/>
    <w:rsid w:val="004A7FB0"/>
    <w:rsid w:val="004B028F"/>
    <w:rsid w:val="004B0706"/>
    <w:rsid w:val="004B0770"/>
    <w:rsid w:val="004B0787"/>
    <w:rsid w:val="004B0971"/>
    <w:rsid w:val="004B09A0"/>
    <w:rsid w:val="004B1313"/>
    <w:rsid w:val="004B169E"/>
    <w:rsid w:val="004B191D"/>
    <w:rsid w:val="004B1B53"/>
    <w:rsid w:val="004B1C42"/>
    <w:rsid w:val="004B26FA"/>
    <w:rsid w:val="004B2700"/>
    <w:rsid w:val="004B27E7"/>
    <w:rsid w:val="004B2B31"/>
    <w:rsid w:val="004B2C33"/>
    <w:rsid w:val="004B2CDB"/>
    <w:rsid w:val="004B3125"/>
    <w:rsid w:val="004B3A42"/>
    <w:rsid w:val="004B3C3F"/>
    <w:rsid w:val="004B41E9"/>
    <w:rsid w:val="004B4372"/>
    <w:rsid w:val="004B4433"/>
    <w:rsid w:val="004B4543"/>
    <w:rsid w:val="004B45A2"/>
    <w:rsid w:val="004B4A0F"/>
    <w:rsid w:val="004B4AA2"/>
    <w:rsid w:val="004B4BF8"/>
    <w:rsid w:val="004B4C67"/>
    <w:rsid w:val="004B50E0"/>
    <w:rsid w:val="004B55EC"/>
    <w:rsid w:val="004B5E6E"/>
    <w:rsid w:val="004B5F75"/>
    <w:rsid w:val="004B625D"/>
    <w:rsid w:val="004B6271"/>
    <w:rsid w:val="004B6301"/>
    <w:rsid w:val="004B6A3B"/>
    <w:rsid w:val="004B6FFB"/>
    <w:rsid w:val="004B7851"/>
    <w:rsid w:val="004B795F"/>
    <w:rsid w:val="004B7BA5"/>
    <w:rsid w:val="004C0346"/>
    <w:rsid w:val="004C03CC"/>
    <w:rsid w:val="004C0B5B"/>
    <w:rsid w:val="004C0F99"/>
    <w:rsid w:val="004C130D"/>
    <w:rsid w:val="004C1599"/>
    <w:rsid w:val="004C1624"/>
    <w:rsid w:val="004C188E"/>
    <w:rsid w:val="004C1987"/>
    <w:rsid w:val="004C2371"/>
    <w:rsid w:val="004C2713"/>
    <w:rsid w:val="004C2C4E"/>
    <w:rsid w:val="004C2F01"/>
    <w:rsid w:val="004C3012"/>
    <w:rsid w:val="004C311C"/>
    <w:rsid w:val="004C3324"/>
    <w:rsid w:val="004C3472"/>
    <w:rsid w:val="004C34E8"/>
    <w:rsid w:val="004C380B"/>
    <w:rsid w:val="004C3C07"/>
    <w:rsid w:val="004C3C51"/>
    <w:rsid w:val="004C4384"/>
    <w:rsid w:val="004C47FE"/>
    <w:rsid w:val="004C4BCE"/>
    <w:rsid w:val="004C4BF3"/>
    <w:rsid w:val="004C4F33"/>
    <w:rsid w:val="004C521E"/>
    <w:rsid w:val="004C5230"/>
    <w:rsid w:val="004C586E"/>
    <w:rsid w:val="004C5909"/>
    <w:rsid w:val="004C5C61"/>
    <w:rsid w:val="004C5EF0"/>
    <w:rsid w:val="004C60C4"/>
    <w:rsid w:val="004C63D6"/>
    <w:rsid w:val="004C660B"/>
    <w:rsid w:val="004C6627"/>
    <w:rsid w:val="004C6834"/>
    <w:rsid w:val="004C6915"/>
    <w:rsid w:val="004C6D25"/>
    <w:rsid w:val="004C6D4C"/>
    <w:rsid w:val="004C718C"/>
    <w:rsid w:val="004C730E"/>
    <w:rsid w:val="004C7554"/>
    <w:rsid w:val="004C7739"/>
    <w:rsid w:val="004C794A"/>
    <w:rsid w:val="004C7BCD"/>
    <w:rsid w:val="004C7BDF"/>
    <w:rsid w:val="004C7D7C"/>
    <w:rsid w:val="004D001B"/>
    <w:rsid w:val="004D0200"/>
    <w:rsid w:val="004D0D8C"/>
    <w:rsid w:val="004D0E42"/>
    <w:rsid w:val="004D1699"/>
    <w:rsid w:val="004D171F"/>
    <w:rsid w:val="004D1916"/>
    <w:rsid w:val="004D1A33"/>
    <w:rsid w:val="004D1D64"/>
    <w:rsid w:val="004D2474"/>
    <w:rsid w:val="004D24F2"/>
    <w:rsid w:val="004D2577"/>
    <w:rsid w:val="004D25BB"/>
    <w:rsid w:val="004D27C4"/>
    <w:rsid w:val="004D2E1A"/>
    <w:rsid w:val="004D2E57"/>
    <w:rsid w:val="004D31C3"/>
    <w:rsid w:val="004D3251"/>
    <w:rsid w:val="004D363A"/>
    <w:rsid w:val="004D44B1"/>
    <w:rsid w:val="004D4968"/>
    <w:rsid w:val="004D4977"/>
    <w:rsid w:val="004D4A8A"/>
    <w:rsid w:val="004D4BEA"/>
    <w:rsid w:val="004D50CC"/>
    <w:rsid w:val="004D58D1"/>
    <w:rsid w:val="004D5989"/>
    <w:rsid w:val="004D5A2A"/>
    <w:rsid w:val="004D5F02"/>
    <w:rsid w:val="004D68C0"/>
    <w:rsid w:val="004D710C"/>
    <w:rsid w:val="004D7448"/>
    <w:rsid w:val="004D7872"/>
    <w:rsid w:val="004D7CAC"/>
    <w:rsid w:val="004E0033"/>
    <w:rsid w:val="004E03BE"/>
    <w:rsid w:val="004E06EA"/>
    <w:rsid w:val="004E07E7"/>
    <w:rsid w:val="004E0CD0"/>
    <w:rsid w:val="004E1159"/>
    <w:rsid w:val="004E1260"/>
    <w:rsid w:val="004E1CBB"/>
    <w:rsid w:val="004E1D07"/>
    <w:rsid w:val="004E1F73"/>
    <w:rsid w:val="004E209D"/>
    <w:rsid w:val="004E21D3"/>
    <w:rsid w:val="004E27DC"/>
    <w:rsid w:val="004E2A75"/>
    <w:rsid w:val="004E2C41"/>
    <w:rsid w:val="004E2DA4"/>
    <w:rsid w:val="004E2DF8"/>
    <w:rsid w:val="004E2E33"/>
    <w:rsid w:val="004E2F51"/>
    <w:rsid w:val="004E2F60"/>
    <w:rsid w:val="004E319A"/>
    <w:rsid w:val="004E32FE"/>
    <w:rsid w:val="004E340C"/>
    <w:rsid w:val="004E3579"/>
    <w:rsid w:val="004E3892"/>
    <w:rsid w:val="004E3FD8"/>
    <w:rsid w:val="004E4668"/>
    <w:rsid w:val="004E471C"/>
    <w:rsid w:val="004E47ED"/>
    <w:rsid w:val="004E4E24"/>
    <w:rsid w:val="004E4E46"/>
    <w:rsid w:val="004E53AE"/>
    <w:rsid w:val="004E5449"/>
    <w:rsid w:val="004E54CE"/>
    <w:rsid w:val="004E5763"/>
    <w:rsid w:val="004E57C6"/>
    <w:rsid w:val="004E58DD"/>
    <w:rsid w:val="004E5C61"/>
    <w:rsid w:val="004E601D"/>
    <w:rsid w:val="004E6158"/>
    <w:rsid w:val="004E6184"/>
    <w:rsid w:val="004E63C9"/>
    <w:rsid w:val="004E6401"/>
    <w:rsid w:val="004E6605"/>
    <w:rsid w:val="004E6CEA"/>
    <w:rsid w:val="004E7339"/>
    <w:rsid w:val="004E7691"/>
    <w:rsid w:val="004E76A5"/>
    <w:rsid w:val="004E7831"/>
    <w:rsid w:val="004E78C3"/>
    <w:rsid w:val="004E7B7F"/>
    <w:rsid w:val="004E7E45"/>
    <w:rsid w:val="004F003D"/>
    <w:rsid w:val="004F01B4"/>
    <w:rsid w:val="004F01D4"/>
    <w:rsid w:val="004F020A"/>
    <w:rsid w:val="004F080C"/>
    <w:rsid w:val="004F09DD"/>
    <w:rsid w:val="004F0C82"/>
    <w:rsid w:val="004F133C"/>
    <w:rsid w:val="004F13D2"/>
    <w:rsid w:val="004F1A00"/>
    <w:rsid w:val="004F1C11"/>
    <w:rsid w:val="004F1D32"/>
    <w:rsid w:val="004F2826"/>
    <w:rsid w:val="004F2AA6"/>
    <w:rsid w:val="004F2B9C"/>
    <w:rsid w:val="004F2CCE"/>
    <w:rsid w:val="004F2D1C"/>
    <w:rsid w:val="004F2D47"/>
    <w:rsid w:val="004F33A9"/>
    <w:rsid w:val="004F359A"/>
    <w:rsid w:val="004F3944"/>
    <w:rsid w:val="004F3CEA"/>
    <w:rsid w:val="004F3DD1"/>
    <w:rsid w:val="004F4000"/>
    <w:rsid w:val="004F40F1"/>
    <w:rsid w:val="004F46D8"/>
    <w:rsid w:val="004F4760"/>
    <w:rsid w:val="004F4DAC"/>
    <w:rsid w:val="004F4E25"/>
    <w:rsid w:val="004F4E53"/>
    <w:rsid w:val="004F4EA3"/>
    <w:rsid w:val="004F4EBA"/>
    <w:rsid w:val="004F56E7"/>
    <w:rsid w:val="004F58AB"/>
    <w:rsid w:val="004F64AD"/>
    <w:rsid w:val="004F66FA"/>
    <w:rsid w:val="004F67A9"/>
    <w:rsid w:val="004F68F9"/>
    <w:rsid w:val="004F6999"/>
    <w:rsid w:val="004F6AFE"/>
    <w:rsid w:val="004F6F20"/>
    <w:rsid w:val="004F713B"/>
    <w:rsid w:val="004F7373"/>
    <w:rsid w:val="004F73A5"/>
    <w:rsid w:val="004F76A6"/>
    <w:rsid w:val="004F78C3"/>
    <w:rsid w:val="004F7B29"/>
    <w:rsid w:val="004F7C51"/>
    <w:rsid w:val="004F7CE6"/>
    <w:rsid w:val="004F7F1A"/>
    <w:rsid w:val="0050031C"/>
    <w:rsid w:val="00500337"/>
    <w:rsid w:val="005004F7"/>
    <w:rsid w:val="0050055D"/>
    <w:rsid w:val="00500798"/>
    <w:rsid w:val="005007E7"/>
    <w:rsid w:val="005009C7"/>
    <w:rsid w:val="00500A59"/>
    <w:rsid w:val="00500D5B"/>
    <w:rsid w:val="005012BB"/>
    <w:rsid w:val="0050132F"/>
    <w:rsid w:val="00501723"/>
    <w:rsid w:val="0050192A"/>
    <w:rsid w:val="00501A8C"/>
    <w:rsid w:val="00501F0D"/>
    <w:rsid w:val="0050223A"/>
    <w:rsid w:val="00502320"/>
    <w:rsid w:val="0050259B"/>
    <w:rsid w:val="00502877"/>
    <w:rsid w:val="005029A2"/>
    <w:rsid w:val="00502A40"/>
    <w:rsid w:val="00502FCA"/>
    <w:rsid w:val="00503104"/>
    <w:rsid w:val="005033B7"/>
    <w:rsid w:val="005035E7"/>
    <w:rsid w:val="00503670"/>
    <w:rsid w:val="005038A7"/>
    <w:rsid w:val="00503B71"/>
    <w:rsid w:val="00503C88"/>
    <w:rsid w:val="00503DE9"/>
    <w:rsid w:val="00503E69"/>
    <w:rsid w:val="00503EC2"/>
    <w:rsid w:val="00503FAD"/>
    <w:rsid w:val="00504639"/>
    <w:rsid w:val="005050F8"/>
    <w:rsid w:val="00505850"/>
    <w:rsid w:val="00505961"/>
    <w:rsid w:val="00505A2A"/>
    <w:rsid w:val="00505B90"/>
    <w:rsid w:val="00505D65"/>
    <w:rsid w:val="00505E39"/>
    <w:rsid w:val="0050614B"/>
    <w:rsid w:val="00506571"/>
    <w:rsid w:val="00506A8D"/>
    <w:rsid w:val="00506C2E"/>
    <w:rsid w:val="00506D3B"/>
    <w:rsid w:val="00506EB6"/>
    <w:rsid w:val="005074C9"/>
    <w:rsid w:val="00507754"/>
    <w:rsid w:val="00507816"/>
    <w:rsid w:val="0050785D"/>
    <w:rsid w:val="0050793D"/>
    <w:rsid w:val="00507CAF"/>
    <w:rsid w:val="00510374"/>
    <w:rsid w:val="005103B4"/>
    <w:rsid w:val="00510444"/>
    <w:rsid w:val="00510753"/>
    <w:rsid w:val="005109F8"/>
    <w:rsid w:val="00510B25"/>
    <w:rsid w:val="00510EC2"/>
    <w:rsid w:val="005118DD"/>
    <w:rsid w:val="00511B42"/>
    <w:rsid w:val="00511CAC"/>
    <w:rsid w:val="00511E67"/>
    <w:rsid w:val="0051227E"/>
    <w:rsid w:val="005124B0"/>
    <w:rsid w:val="00512747"/>
    <w:rsid w:val="0051317C"/>
    <w:rsid w:val="00513825"/>
    <w:rsid w:val="005138DA"/>
    <w:rsid w:val="00513F8F"/>
    <w:rsid w:val="005143E2"/>
    <w:rsid w:val="00514455"/>
    <w:rsid w:val="005147E7"/>
    <w:rsid w:val="00514882"/>
    <w:rsid w:val="005148FE"/>
    <w:rsid w:val="005149A2"/>
    <w:rsid w:val="00514CEE"/>
    <w:rsid w:val="005150E4"/>
    <w:rsid w:val="00515271"/>
    <w:rsid w:val="00515907"/>
    <w:rsid w:val="00515C5E"/>
    <w:rsid w:val="00515E2B"/>
    <w:rsid w:val="00516B96"/>
    <w:rsid w:val="00516D2A"/>
    <w:rsid w:val="00517186"/>
    <w:rsid w:val="0051739D"/>
    <w:rsid w:val="005173A4"/>
    <w:rsid w:val="0051770E"/>
    <w:rsid w:val="0052001B"/>
    <w:rsid w:val="005200E6"/>
    <w:rsid w:val="00520278"/>
    <w:rsid w:val="0052049B"/>
    <w:rsid w:val="005205C8"/>
    <w:rsid w:val="005205D5"/>
    <w:rsid w:val="00520A4F"/>
    <w:rsid w:val="00521149"/>
    <w:rsid w:val="00521623"/>
    <w:rsid w:val="00521D65"/>
    <w:rsid w:val="005221A4"/>
    <w:rsid w:val="00522400"/>
    <w:rsid w:val="0052248A"/>
    <w:rsid w:val="005224CA"/>
    <w:rsid w:val="005226AB"/>
    <w:rsid w:val="005227EA"/>
    <w:rsid w:val="00523366"/>
    <w:rsid w:val="00523E18"/>
    <w:rsid w:val="00523F32"/>
    <w:rsid w:val="0052422C"/>
    <w:rsid w:val="005244D5"/>
    <w:rsid w:val="005245A9"/>
    <w:rsid w:val="005248C4"/>
    <w:rsid w:val="00524AD1"/>
    <w:rsid w:val="00524B43"/>
    <w:rsid w:val="00524D2A"/>
    <w:rsid w:val="00524E6A"/>
    <w:rsid w:val="005251DA"/>
    <w:rsid w:val="005251F6"/>
    <w:rsid w:val="00525407"/>
    <w:rsid w:val="0052543E"/>
    <w:rsid w:val="00525515"/>
    <w:rsid w:val="00525EFB"/>
    <w:rsid w:val="00525F16"/>
    <w:rsid w:val="00525F36"/>
    <w:rsid w:val="00525F71"/>
    <w:rsid w:val="00526270"/>
    <w:rsid w:val="005266A9"/>
    <w:rsid w:val="005269C2"/>
    <w:rsid w:val="00526C8A"/>
    <w:rsid w:val="00526E5A"/>
    <w:rsid w:val="00526E75"/>
    <w:rsid w:val="00527192"/>
    <w:rsid w:val="00527489"/>
    <w:rsid w:val="00527BD3"/>
    <w:rsid w:val="0053012B"/>
    <w:rsid w:val="0053058D"/>
    <w:rsid w:val="00530AFD"/>
    <w:rsid w:val="00530FF3"/>
    <w:rsid w:val="00531113"/>
    <w:rsid w:val="0053173A"/>
    <w:rsid w:val="00531824"/>
    <w:rsid w:val="005318B6"/>
    <w:rsid w:val="00531AF4"/>
    <w:rsid w:val="00531F71"/>
    <w:rsid w:val="00532462"/>
    <w:rsid w:val="00532B16"/>
    <w:rsid w:val="00532C9D"/>
    <w:rsid w:val="00532DBB"/>
    <w:rsid w:val="00533215"/>
    <w:rsid w:val="005334E4"/>
    <w:rsid w:val="005338BD"/>
    <w:rsid w:val="0053394F"/>
    <w:rsid w:val="005339A3"/>
    <w:rsid w:val="00533B6D"/>
    <w:rsid w:val="0053405D"/>
    <w:rsid w:val="00534451"/>
    <w:rsid w:val="00534695"/>
    <w:rsid w:val="005347FB"/>
    <w:rsid w:val="005348FE"/>
    <w:rsid w:val="005349EB"/>
    <w:rsid w:val="00534AA6"/>
    <w:rsid w:val="00534C83"/>
    <w:rsid w:val="00534C99"/>
    <w:rsid w:val="005354A1"/>
    <w:rsid w:val="00535590"/>
    <w:rsid w:val="005357B3"/>
    <w:rsid w:val="00535A20"/>
    <w:rsid w:val="00535A27"/>
    <w:rsid w:val="00535BE9"/>
    <w:rsid w:val="00535C00"/>
    <w:rsid w:val="00535D4C"/>
    <w:rsid w:val="0053637E"/>
    <w:rsid w:val="00536752"/>
    <w:rsid w:val="00536AEE"/>
    <w:rsid w:val="00537BBB"/>
    <w:rsid w:val="00537BE9"/>
    <w:rsid w:val="00537E22"/>
    <w:rsid w:val="00540147"/>
    <w:rsid w:val="005402B2"/>
    <w:rsid w:val="005405D3"/>
    <w:rsid w:val="005408F9"/>
    <w:rsid w:val="005409DC"/>
    <w:rsid w:val="00540C54"/>
    <w:rsid w:val="00540EB6"/>
    <w:rsid w:val="00541096"/>
    <w:rsid w:val="005417A0"/>
    <w:rsid w:val="0054199D"/>
    <w:rsid w:val="00541B34"/>
    <w:rsid w:val="00541D8A"/>
    <w:rsid w:val="00541E2B"/>
    <w:rsid w:val="005424B2"/>
    <w:rsid w:val="00542F16"/>
    <w:rsid w:val="00543639"/>
    <w:rsid w:val="005436D7"/>
    <w:rsid w:val="00543703"/>
    <w:rsid w:val="00543867"/>
    <w:rsid w:val="00543981"/>
    <w:rsid w:val="00543A66"/>
    <w:rsid w:val="00543A83"/>
    <w:rsid w:val="00544220"/>
    <w:rsid w:val="00544274"/>
    <w:rsid w:val="00544284"/>
    <w:rsid w:val="005444D2"/>
    <w:rsid w:val="005449D5"/>
    <w:rsid w:val="00544C33"/>
    <w:rsid w:val="0054556F"/>
    <w:rsid w:val="005458CC"/>
    <w:rsid w:val="00545A3E"/>
    <w:rsid w:val="00545B4E"/>
    <w:rsid w:val="00545C3A"/>
    <w:rsid w:val="00545C3D"/>
    <w:rsid w:val="00545DA4"/>
    <w:rsid w:val="00545E6A"/>
    <w:rsid w:val="00546310"/>
    <w:rsid w:val="00546738"/>
    <w:rsid w:val="005467D6"/>
    <w:rsid w:val="00546922"/>
    <w:rsid w:val="00546942"/>
    <w:rsid w:val="00546A1F"/>
    <w:rsid w:val="00546A81"/>
    <w:rsid w:val="00547123"/>
    <w:rsid w:val="00547DAC"/>
    <w:rsid w:val="00550047"/>
    <w:rsid w:val="00550470"/>
    <w:rsid w:val="005504D9"/>
    <w:rsid w:val="00550C45"/>
    <w:rsid w:val="00550C5D"/>
    <w:rsid w:val="00550C74"/>
    <w:rsid w:val="00550C80"/>
    <w:rsid w:val="00550D6F"/>
    <w:rsid w:val="00550E94"/>
    <w:rsid w:val="005511B1"/>
    <w:rsid w:val="005513A2"/>
    <w:rsid w:val="0055190B"/>
    <w:rsid w:val="00551E1E"/>
    <w:rsid w:val="00551E52"/>
    <w:rsid w:val="00552038"/>
    <w:rsid w:val="0055217E"/>
    <w:rsid w:val="0055233E"/>
    <w:rsid w:val="00552569"/>
    <w:rsid w:val="005526F2"/>
    <w:rsid w:val="005529D8"/>
    <w:rsid w:val="00552AE7"/>
    <w:rsid w:val="00552B8F"/>
    <w:rsid w:val="00552C4A"/>
    <w:rsid w:val="00552FF4"/>
    <w:rsid w:val="0055348F"/>
    <w:rsid w:val="00553DFF"/>
    <w:rsid w:val="0055410A"/>
    <w:rsid w:val="005543EE"/>
    <w:rsid w:val="005547CB"/>
    <w:rsid w:val="00554DF7"/>
    <w:rsid w:val="005552D8"/>
    <w:rsid w:val="005553FF"/>
    <w:rsid w:val="00555675"/>
    <w:rsid w:val="00555713"/>
    <w:rsid w:val="00555772"/>
    <w:rsid w:val="00555C03"/>
    <w:rsid w:val="00555D6F"/>
    <w:rsid w:val="00555DC4"/>
    <w:rsid w:val="00556680"/>
    <w:rsid w:val="005567AA"/>
    <w:rsid w:val="005567BF"/>
    <w:rsid w:val="005569D2"/>
    <w:rsid w:val="00557065"/>
    <w:rsid w:val="005570E7"/>
    <w:rsid w:val="0055718D"/>
    <w:rsid w:val="00557464"/>
    <w:rsid w:val="00557541"/>
    <w:rsid w:val="0055771C"/>
    <w:rsid w:val="00557CAB"/>
    <w:rsid w:val="00560354"/>
    <w:rsid w:val="005608D5"/>
    <w:rsid w:val="00560955"/>
    <w:rsid w:val="00560AC9"/>
    <w:rsid w:val="00560DDA"/>
    <w:rsid w:val="00560F9A"/>
    <w:rsid w:val="00561250"/>
    <w:rsid w:val="0056134D"/>
    <w:rsid w:val="005616D7"/>
    <w:rsid w:val="0056172C"/>
    <w:rsid w:val="005617E8"/>
    <w:rsid w:val="00561A95"/>
    <w:rsid w:val="00561BF6"/>
    <w:rsid w:val="00561E4A"/>
    <w:rsid w:val="005625FE"/>
    <w:rsid w:val="00562C27"/>
    <w:rsid w:val="00562CDC"/>
    <w:rsid w:val="00563855"/>
    <w:rsid w:val="00563C64"/>
    <w:rsid w:val="00563D83"/>
    <w:rsid w:val="00563FD2"/>
    <w:rsid w:val="0056434D"/>
    <w:rsid w:val="00564602"/>
    <w:rsid w:val="0056484F"/>
    <w:rsid w:val="00564ED6"/>
    <w:rsid w:val="005650BF"/>
    <w:rsid w:val="005652E4"/>
    <w:rsid w:val="00565679"/>
    <w:rsid w:val="0056620B"/>
    <w:rsid w:val="00566219"/>
    <w:rsid w:val="0056636D"/>
    <w:rsid w:val="005666AD"/>
    <w:rsid w:val="00566A42"/>
    <w:rsid w:val="00566E05"/>
    <w:rsid w:val="0056719E"/>
    <w:rsid w:val="00567287"/>
    <w:rsid w:val="0056751D"/>
    <w:rsid w:val="005676E3"/>
    <w:rsid w:val="005701C5"/>
    <w:rsid w:val="005701F8"/>
    <w:rsid w:val="005703E3"/>
    <w:rsid w:val="0057043C"/>
    <w:rsid w:val="0057050B"/>
    <w:rsid w:val="0057054C"/>
    <w:rsid w:val="005706C1"/>
    <w:rsid w:val="00570825"/>
    <w:rsid w:val="005708C3"/>
    <w:rsid w:val="005708C6"/>
    <w:rsid w:val="00570C83"/>
    <w:rsid w:val="00570D79"/>
    <w:rsid w:val="00570D85"/>
    <w:rsid w:val="00570E9B"/>
    <w:rsid w:val="005710C7"/>
    <w:rsid w:val="0057110E"/>
    <w:rsid w:val="00571115"/>
    <w:rsid w:val="0057128C"/>
    <w:rsid w:val="00571358"/>
    <w:rsid w:val="00571382"/>
    <w:rsid w:val="00572370"/>
    <w:rsid w:val="00572583"/>
    <w:rsid w:val="00572643"/>
    <w:rsid w:val="00572E58"/>
    <w:rsid w:val="00572F26"/>
    <w:rsid w:val="00572F28"/>
    <w:rsid w:val="005730FF"/>
    <w:rsid w:val="0057317F"/>
    <w:rsid w:val="005732CD"/>
    <w:rsid w:val="005732F8"/>
    <w:rsid w:val="0057337E"/>
    <w:rsid w:val="0057380A"/>
    <w:rsid w:val="00573948"/>
    <w:rsid w:val="00573BB0"/>
    <w:rsid w:val="00573CB8"/>
    <w:rsid w:val="00573D2B"/>
    <w:rsid w:val="00573F24"/>
    <w:rsid w:val="00574167"/>
    <w:rsid w:val="00574886"/>
    <w:rsid w:val="005748AD"/>
    <w:rsid w:val="00574923"/>
    <w:rsid w:val="00574B86"/>
    <w:rsid w:val="00575224"/>
    <w:rsid w:val="005753BB"/>
    <w:rsid w:val="005753BD"/>
    <w:rsid w:val="005753DB"/>
    <w:rsid w:val="005755C2"/>
    <w:rsid w:val="005758BA"/>
    <w:rsid w:val="00575D99"/>
    <w:rsid w:val="00575E27"/>
    <w:rsid w:val="00575EC1"/>
    <w:rsid w:val="00575F55"/>
    <w:rsid w:val="00576050"/>
    <w:rsid w:val="0057681E"/>
    <w:rsid w:val="00576A37"/>
    <w:rsid w:val="00576C34"/>
    <w:rsid w:val="00576D95"/>
    <w:rsid w:val="00576DD6"/>
    <w:rsid w:val="00576F31"/>
    <w:rsid w:val="00576FC7"/>
    <w:rsid w:val="00577368"/>
    <w:rsid w:val="005777AC"/>
    <w:rsid w:val="00577BE4"/>
    <w:rsid w:val="00577EB4"/>
    <w:rsid w:val="00577F3D"/>
    <w:rsid w:val="00580282"/>
    <w:rsid w:val="005809EB"/>
    <w:rsid w:val="00580E45"/>
    <w:rsid w:val="005815D2"/>
    <w:rsid w:val="005818D4"/>
    <w:rsid w:val="005819D7"/>
    <w:rsid w:val="00581B55"/>
    <w:rsid w:val="00581E71"/>
    <w:rsid w:val="00581F00"/>
    <w:rsid w:val="00581F40"/>
    <w:rsid w:val="005829CC"/>
    <w:rsid w:val="00582CC1"/>
    <w:rsid w:val="00582E3D"/>
    <w:rsid w:val="00583147"/>
    <w:rsid w:val="00583526"/>
    <w:rsid w:val="005836D0"/>
    <w:rsid w:val="00583B29"/>
    <w:rsid w:val="00583C6C"/>
    <w:rsid w:val="00583CBC"/>
    <w:rsid w:val="00583E78"/>
    <w:rsid w:val="00583F57"/>
    <w:rsid w:val="00584496"/>
    <w:rsid w:val="00584F8D"/>
    <w:rsid w:val="00585338"/>
    <w:rsid w:val="0058564A"/>
    <w:rsid w:val="00585932"/>
    <w:rsid w:val="005859D4"/>
    <w:rsid w:val="00585A7B"/>
    <w:rsid w:val="00585C3A"/>
    <w:rsid w:val="0058628A"/>
    <w:rsid w:val="005863AF"/>
    <w:rsid w:val="00586897"/>
    <w:rsid w:val="00587117"/>
    <w:rsid w:val="0058759B"/>
    <w:rsid w:val="00587649"/>
    <w:rsid w:val="0058764D"/>
    <w:rsid w:val="00590203"/>
    <w:rsid w:val="00590BF6"/>
    <w:rsid w:val="005915AB"/>
    <w:rsid w:val="005915B4"/>
    <w:rsid w:val="00591777"/>
    <w:rsid w:val="00591B9C"/>
    <w:rsid w:val="00591E71"/>
    <w:rsid w:val="00591E92"/>
    <w:rsid w:val="00592160"/>
    <w:rsid w:val="005923C9"/>
    <w:rsid w:val="0059284F"/>
    <w:rsid w:val="00592891"/>
    <w:rsid w:val="00593396"/>
    <w:rsid w:val="00593629"/>
    <w:rsid w:val="00593F19"/>
    <w:rsid w:val="00594131"/>
    <w:rsid w:val="00594160"/>
    <w:rsid w:val="00594360"/>
    <w:rsid w:val="005943C6"/>
    <w:rsid w:val="0059441D"/>
    <w:rsid w:val="00594523"/>
    <w:rsid w:val="00594673"/>
    <w:rsid w:val="00594819"/>
    <w:rsid w:val="00594951"/>
    <w:rsid w:val="005954F2"/>
    <w:rsid w:val="00595777"/>
    <w:rsid w:val="00595BC4"/>
    <w:rsid w:val="00595E99"/>
    <w:rsid w:val="00596115"/>
    <w:rsid w:val="00596308"/>
    <w:rsid w:val="005968C4"/>
    <w:rsid w:val="005968F0"/>
    <w:rsid w:val="00596A56"/>
    <w:rsid w:val="00597019"/>
    <w:rsid w:val="00597097"/>
    <w:rsid w:val="005970DB"/>
    <w:rsid w:val="0059715B"/>
    <w:rsid w:val="0059737F"/>
    <w:rsid w:val="005973C7"/>
    <w:rsid w:val="005973CD"/>
    <w:rsid w:val="00597605"/>
    <w:rsid w:val="00597942"/>
    <w:rsid w:val="00597A36"/>
    <w:rsid w:val="00597E86"/>
    <w:rsid w:val="005A05C6"/>
    <w:rsid w:val="005A05DF"/>
    <w:rsid w:val="005A0753"/>
    <w:rsid w:val="005A0CB6"/>
    <w:rsid w:val="005A129E"/>
    <w:rsid w:val="005A1D03"/>
    <w:rsid w:val="005A2174"/>
    <w:rsid w:val="005A2229"/>
    <w:rsid w:val="005A2BB3"/>
    <w:rsid w:val="005A2E7A"/>
    <w:rsid w:val="005A320D"/>
    <w:rsid w:val="005A36E3"/>
    <w:rsid w:val="005A3834"/>
    <w:rsid w:val="005A38FE"/>
    <w:rsid w:val="005A3A31"/>
    <w:rsid w:val="005A3AF1"/>
    <w:rsid w:val="005A3B1E"/>
    <w:rsid w:val="005A40D5"/>
    <w:rsid w:val="005A438E"/>
    <w:rsid w:val="005A4999"/>
    <w:rsid w:val="005A49C4"/>
    <w:rsid w:val="005A4E38"/>
    <w:rsid w:val="005A50CE"/>
    <w:rsid w:val="005A588D"/>
    <w:rsid w:val="005A59CF"/>
    <w:rsid w:val="005A6A3A"/>
    <w:rsid w:val="005A6FA1"/>
    <w:rsid w:val="005A79BE"/>
    <w:rsid w:val="005A7E8A"/>
    <w:rsid w:val="005A7F72"/>
    <w:rsid w:val="005B030E"/>
    <w:rsid w:val="005B0591"/>
    <w:rsid w:val="005B0604"/>
    <w:rsid w:val="005B08FF"/>
    <w:rsid w:val="005B1352"/>
    <w:rsid w:val="005B1F54"/>
    <w:rsid w:val="005B2D4D"/>
    <w:rsid w:val="005B2EB8"/>
    <w:rsid w:val="005B355C"/>
    <w:rsid w:val="005B3C58"/>
    <w:rsid w:val="005B3C7C"/>
    <w:rsid w:val="005B4911"/>
    <w:rsid w:val="005B49B9"/>
    <w:rsid w:val="005B4B6C"/>
    <w:rsid w:val="005B4C5C"/>
    <w:rsid w:val="005B4E3D"/>
    <w:rsid w:val="005B4E83"/>
    <w:rsid w:val="005B53DB"/>
    <w:rsid w:val="005B541A"/>
    <w:rsid w:val="005B5425"/>
    <w:rsid w:val="005B54FE"/>
    <w:rsid w:val="005B5A4A"/>
    <w:rsid w:val="005B5A55"/>
    <w:rsid w:val="005B5D1D"/>
    <w:rsid w:val="005B6404"/>
    <w:rsid w:val="005B6E03"/>
    <w:rsid w:val="005B6FAE"/>
    <w:rsid w:val="005B703E"/>
    <w:rsid w:val="005B70E8"/>
    <w:rsid w:val="005B7824"/>
    <w:rsid w:val="005C0625"/>
    <w:rsid w:val="005C0904"/>
    <w:rsid w:val="005C09BF"/>
    <w:rsid w:val="005C0D61"/>
    <w:rsid w:val="005C0DDE"/>
    <w:rsid w:val="005C0E4E"/>
    <w:rsid w:val="005C11DA"/>
    <w:rsid w:val="005C1225"/>
    <w:rsid w:val="005C132F"/>
    <w:rsid w:val="005C1752"/>
    <w:rsid w:val="005C1894"/>
    <w:rsid w:val="005C2144"/>
    <w:rsid w:val="005C3015"/>
    <w:rsid w:val="005C3016"/>
    <w:rsid w:val="005C376D"/>
    <w:rsid w:val="005C3A65"/>
    <w:rsid w:val="005C3CDF"/>
    <w:rsid w:val="005C44D1"/>
    <w:rsid w:val="005C45E0"/>
    <w:rsid w:val="005C4A30"/>
    <w:rsid w:val="005C4B4D"/>
    <w:rsid w:val="005C4DE3"/>
    <w:rsid w:val="005C4EA1"/>
    <w:rsid w:val="005C5379"/>
    <w:rsid w:val="005C56B4"/>
    <w:rsid w:val="005C5769"/>
    <w:rsid w:val="005C5849"/>
    <w:rsid w:val="005C59BA"/>
    <w:rsid w:val="005C63F0"/>
    <w:rsid w:val="005C68E1"/>
    <w:rsid w:val="005C698C"/>
    <w:rsid w:val="005C7027"/>
    <w:rsid w:val="005C7340"/>
    <w:rsid w:val="005C77F4"/>
    <w:rsid w:val="005C7858"/>
    <w:rsid w:val="005C79BB"/>
    <w:rsid w:val="005C7A54"/>
    <w:rsid w:val="005C7CAD"/>
    <w:rsid w:val="005C7EF8"/>
    <w:rsid w:val="005D0102"/>
    <w:rsid w:val="005D02FA"/>
    <w:rsid w:val="005D047B"/>
    <w:rsid w:val="005D0766"/>
    <w:rsid w:val="005D0790"/>
    <w:rsid w:val="005D07E2"/>
    <w:rsid w:val="005D12A2"/>
    <w:rsid w:val="005D1DDB"/>
    <w:rsid w:val="005D1F85"/>
    <w:rsid w:val="005D20FC"/>
    <w:rsid w:val="005D241F"/>
    <w:rsid w:val="005D24A2"/>
    <w:rsid w:val="005D26D7"/>
    <w:rsid w:val="005D2990"/>
    <w:rsid w:val="005D2A49"/>
    <w:rsid w:val="005D2A80"/>
    <w:rsid w:val="005D2AAC"/>
    <w:rsid w:val="005D2B7E"/>
    <w:rsid w:val="005D2D17"/>
    <w:rsid w:val="005D2EE8"/>
    <w:rsid w:val="005D304E"/>
    <w:rsid w:val="005D31D3"/>
    <w:rsid w:val="005D379C"/>
    <w:rsid w:val="005D3894"/>
    <w:rsid w:val="005D3897"/>
    <w:rsid w:val="005D39A2"/>
    <w:rsid w:val="005D3EA6"/>
    <w:rsid w:val="005D423F"/>
    <w:rsid w:val="005D4764"/>
    <w:rsid w:val="005D495D"/>
    <w:rsid w:val="005D5499"/>
    <w:rsid w:val="005D55C2"/>
    <w:rsid w:val="005D576B"/>
    <w:rsid w:val="005D594D"/>
    <w:rsid w:val="005D5E46"/>
    <w:rsid w:val="005D609E"/>
    <w:rsid w:val="005D610E"/>
    <w:rsid w:val="005D64A5"/>
    <w:rsid w:val="005D6929"/>
    <w:rsid w:val="005D69E8"/>
    <w:rsid w:val="005D6B30"/>
    <w:rsid w:val="005D6DB3"/>
    <w:rsid w:val="005D6E1C"/>
    <w:rsid w:val="005D70C9"/>
    <w:rsid w:val="005D729E"/>
    <w:rsid w:val="005D7741"/>
    <w:rsid w:val="005D7E04"/>
    <w:rsid w:val="005E0082"/>
    <w:rsid w:val="005E0128"/>
    <w:rsid w:val="005E02D6"/>
    <w:rsid w:val="005E0E2E"/>
    <w:rsid w:val="005E11F9"/>
    <w:rsid w:val="005E1385"/>
    <w:rsid w:val="005E1393"/>
    <w:rsid w:val="005E18A9"/>
    <w:rsid w:val="005E1987"/>
    <w:rsid w:val="005E1A58"/>
    <w:rsid w:val="005E1C06"/>
    <w:rsid w:val="005E1D4D"/>
    <w:rsid w:val="005E22E7"/>
    <w:rsid w:val="005E23CC"/>
    <w:rsid w:val="005E2E2C"/>
    <w:rsid w:val="005E2FA0"/>
    <w:rsid w:val="005E308C"/>
    <w:rsid w:val="005E35FD"/>
    <w:rsid w:val="005E383F"/>
    <w:rsid w:val="005E3CA2"/>
    <w:rsid w:val="005E4010"/>
    <w:rsid w:val="005E45DF"/>
    <w:rsid w:val="005E48F7"/>
    <w:rsid w:val="005E4F80"/>
    <w:rsid w:val="005E4FBD"/>
    <w:rsid w:val="005E5009"/>
    <w:rsid w:val="005E5486"/>
    <w:rsid w:val="005E5563"/>
    <w:rsid w:val="005E580A"/>
    <w:rsid w:val="005E588B"/>
    <w:rsid w:val="005E5896"/>
    <w:rsid w:val="005E6444"/>
    <w:rsid w:val="005E66F1"/>
    <w:rsid w:val="005E6888"/>
    <w:rsid w:val="005E6AFB"/>
    <w:rsid w:val="005E7567"/>
    <w:rsid w:val="005E7698"/>
    <w:rsid w:val="005E76D5"/>
    <w:rsid w:val="005E76F5"/>
    <w:rsid w:val="005E7C06"/>
    <w:rsid w:val="005E7D4E"/>
    <w:rsid w:val="005E7DF4"/>
    <w:rsid w:val="005E7FB6"/>
    <w:rsid w:val="005F0129"/>
    <w:rsid w:val="005F031E"/>
    <w:rsid w:val="005F03CB"/>
    <w:rsid w:val="005F0B4C"/>
    <w:rsid w:val="005F0B53"/>
    <w:rsid w:val="005F0C46"/>
    <w:rsid w:val="005F15BA"/>
    <w:rsid w:val="005F179F"/>
    <w:rsid w:val="005F1E42"/>
    <w:rsid w:val="005F1FE4"/>
    <w:rsid w:val="005F25B3"/>
    <w:rsid w:val="005F25D2"/>
    <w:rsid w:val="005F2CD8"/>
    <w:rsid w:val="005F327D"/>
    <w:rsid w:val="005F369B"/>
    <w:rsid w:val="005F3F7F"/>
    <w:rsid w:val="005F401B"/>
    <w:rsid w:val="005F40E5"/>
    <w:rsid w:val="005F42B8"/>
    <w:rsid w:val="005F4364"/>
    <w:rsid w:val="005F46D9"/>
    <w:rsid w:val="005F4950"/>
    <w:rsid w:val="005F509E"/>
    <w:rsid w:val="005F51DA"/>
    <w:rsid w:val="005F6213"/>
    <w:rsid w:val="005F660A"/>
    <w:rsid w:val="005F6697"/>
    <w:rsid w:val="005F6C51"/>
    <w:rsid w:val="005F6F9C"/>
    <w:rsid w:val="005F6FFC"/>
    <w:rsid w:val="005F7311"/>
    <w:rsid w:val="005F7504"/>
    <w:rsid w:val="005F75BE"/>
    <w:rsid w:val="005F7B32"/>
    <w:rsid w:val="005F7F11"/>
    <w:rsid w:val="006004DE"/>
    <w:rsid w:val="006007CB"/>
    <w:rsid w:val="00600860"/>
    <w:rsid w:val="006008BE"/>
    <w:rsid w:val="00600A46"/>
    <w:rsid w:val="00600ECF"/>
    <w:rsid w:val="00601023"/>
    <w:rsid w:val="00601072"/>
    <w:rsid w:val="0060144E"/>
    <w:rsid w:val="00601486"/>
    <w:rsid w:val="0060168C"/>
    <w:rsid w:val="00601754"/>
    <w:rsid w:val="00601D4D"/>
    <w:rsid w:val="00601DFE"/>
    <w:rsid w:val="00601E39"/>
    <w:rsid w:val="00601FCD"/>
    <w:rsid w:val="006020B1"/>
    <w:rsid w:val="00602354"/>
    <w:rsid w:val="0060241D"/>
    <w:rsid w:val="0060254B"/>
    <w:rsid w:val="006025E1"/>
    <w:rsid w:val="0060268D"/>
    <w:rsid w:val="006026F1"/>
    <w:rsid w:val="0060318C"/>
    <w:rsid w:val="00603565"/>
    <w:rsid w:val="00603648"/>
    <w:rsid w:val="006039C5"/>
    <w:rsid w:val="00603B1B"/>
    <w:rsid w:val="00604148"/>
    <w:rsid w:val="0060419F"/>
    <w:rsid w:val="006043D7"/>
    <w:rsid w:val="00604594"/>
    <w:rsid w:val="00604708"/>
    <w:rsid w:val="00604727"/>
    <w:rsid w:val="00604AAE"/>
    <w:rsid w:val="00604CFF"/>
    <w:rsid w:val="00604DDF"/>
    <w:rsid w:val="00604F9E"/>
    <w:rsid w:val="00605207"/>
    <w:rsid w:val="00605399"/>
    <w:rsid w:val="006053C5"/>
    <w:rsid w:val="006054EE"/>
    <w:rsid w:val="0060591D"/>
    <w:rsid w:val="0060594E"/>
    <w:rsid w:val="006059EC"/>
    <w:rsid w:val="00605A2C"/>
    <w:rsid w:val="00605B5D"/>
    <w:rsid w:val="0060632A"/>
    <w:rsid w:val="006065FC"/>
    <w:rsid w:val="006068B9"/>
    <w:rsid w:val="00606CB6"/>
    <w:rsid w:val="00606D2C"/>
    <w:rsid w:val="00607039"/>
    <w:rsid w:val="006074B1"/>
    <w:rsid w:val="00607504"/>
    <w:rsid w:val="006079D8"/>
    <w:rsid w:val="00607ADE"/>
    <w:rsid w:val="00607E68"/>
    <w:rsid w:val="006101AC"/>
    <w:rsid w:val="006102C6"/>
    <w:rsid w:val="006103F0"/>
    <w:rsid w:val="00611034"/>
    <w:rsid w:val="006113A9"/>
    <w:rsid w:val="00611960"/>
    <w:rsid w:val="0061262E"/>
    <w:rsid w:val="006126E9"/>
    <w:rsid w:val="006128B4"/>
    <w:rsid w:val="00612BD9"/>
    <w:rsid w:val="00612C73"/>
    <w:rsid w:val="00612D12"/>
    <w:rsid w:val="00613036"/>
    <w:rsid w:val="006132B6"/>
    <w:rsid w:val="00613483"/>
    <w:rsid w:val="006134CE"/>
    <w:rsid w:val="0061367D"/>
    <w:rsid w:val="00613893"/>
    <w:rsid w:val="006138D8"/>
    <w:rsid w:val="00613A19"/>
    <w:rsid w:val="00613E28"/>
    <w:rsid w:val="00614064"/>
    <w:rsid w:val="00614096"/>
    <w:rsid w:val="006141D8"/>
    <w:rsid w:val="00614263"/>
    <w:rsid w:val="0061431C"/>
    <w:rsid w:val="006149B2"/>
    <w:rsid w:val="00614CB4"/>
    <w:rsid w:val="00614D1E"/>
    <w:rsid w:val="00614D3B"/>
    <w:rsid w:val="0061524B"/>
    <w:rsid w:val="0061561D"/>
    <w:rsid w:val="0061565F"/>
    <w:rsid w:val="006157CF"/>
    <w:rsid w:val="00615BDB"/>
    <w:rsid w:val="006162DC"/>
    <w:rsid w:val="00616449"/>
    <w:rsid w:val="0061659C"/>
    <w:rsid w:val="00616885"/>
    <w:rsid w:val="00616893"/>
    <w:rsid w:val="0061717F"/>
    <w:rsid w:val="006171DC"/>
    <w:rsid w:val="006175CF"/>
    <w:rsid w:val="00620172"/>
    <w:rsid w:val="006201A2"/>
    <w:rsid w:val="00620254"/>
    <w:rsid w:val="006204AD"/>
    <w:rsid w:val="006204D8"/>
    <w:rsid w:val="006205D1"/>
    <w:rsid w:val="00620686"/>
    <w:rsid w:val="006206D7"/>
    <w:rsid w:val="006209E8"/>
    <w:rsid w:val="00621626"/>
    <w:rsid w:val="00621A70"/>
    <w:rsid w:val="00621B6A"/>
    <w:rsid w:val="00621C0B"/>
    <w:rsid w:val="00621C72"/>
    <w:rsid w:val="00621CAD"/>
    <w:rsid w:val="0062286B"/>
    <w:rsid w:val="00622EBD"/>
    <w:rsid w:val="00623427"/>
    <w:rsid w:val="00623E94"/>
    <w:rsid w:val="00623EF3"/>
    <w:rsid w:val="0062424C"/>
    <w:rsid w:val="0062427E"/>
    <w:rsid w:val="0062489A"/>
    <w:rsid w:val="00624AFA"/>
    <w:rsid w:val="00624C6E"/>
    <w:rsid w:val="00624FB3"/>
    <w:rsid w:val="006250F7"/>
    <w:rsid w:val="00625160"/>
    <w:rsid w:val="006253DA"/>
    <w:rsid w:val="00625B24"/>
    <w:rsid w:val="0062657C"/>
    <w:rsid w:val="00626900"/>
    <w:rsid w:val="00626C25"/>
    <w:rsid w:val="00626E64"/>
    <w:rsid w:val="00626EFA"/>
    <w:rsid w:val="00627654"/>
    <w:rsid w:val="0062788D"/>
    <w:rsid w:val="00627BA3"/>
    <w:rsid w:val="00627C39"/>
    <w:rsid w:val="00627E44"/>
    <w:rsid w:val="00627F78"/>
    <w:rsid w:val="006300D7"/>
    <w:rsid w:val="006307B1"/>
    <w:rsid w:val="0063081F"/>
    <w:rsid w:val="00630B9E"/>
    <w:rsid w:val="00630C47"/>
    <w:rsid w:val="00631007"/>
    <w:rsid w:val="00631692"/>
    <w:rsid w:val="00631826"/>
    <w:rsid w:val="00631C1D"/>
    <w:rsid w:val="00631DA3"/>
    <w:rsid w:val="00631E84"/>
    <w:rsid w:val="00632107"/>
    <w:rsid w:val="00632507"/>
    <w:rsid w:val="006326BC"/>
    <w:rsid w:val="00632927"/>
    <w:rsid w:val="00632A0E"/>
    <w:rsid w:val="00632A4C"/>
    <w:rsid w:val="00632B06"/>
    <w:rsid w:val="00632DA2"/>
    <w:rsid w:val="00632EB1"/>
    <w:rsid w:val="0063361D"/>
    <w:rsid w:val="00633811"/>
    <w:rsid w:val="00633951"/>
    <w:rsid w:val="00633965"/>
    <w:rsid w:val="00633B5E"/>
    <w:rsid w:val="00633C0A"/>
    <w:rsid w:val="00633CAF"/>
    <w:rsid w:val="00633D11"/>
    <w:rsid w:val="00633D62"/>
    <w:rsid w:val="0063405E"/>
    <w:rsid w:val="00634077"/>
    <w:rsid w:val="00634098"/>
    <w:rsid w:val="006341AD"/>
    <w:rsid w:val="00634232"/>
    <w:rsid w:val="006347F5"/>
    <w:rsid w:val="0063598F"/>
    <w:rsid w:val="00635EDC"/>
    <w:rsid w:val="00635EE6"/>
    <w:rsid w:val="00635F56"/>
    <w:rsid w:val="00636094"/>
    <w:rsid w:val="00636215"/>
    <w:rsid w:val="00636414"/>
    <w:rsid w:val="0063681F"/>
    <w:rsid w:val="00636A76"/>
    <w:rsid w:val="006372C0"/>
    <w:rsid w:val="006373C7"/>
    <w:rsid w:val="006374F0"/>
    <w:rsid w:val="006376E2"/>
    <w:rsid w:val="00637C24"/>
    <w:rsid w:val="00637E00"/>
    <w:rsid w:val="006400E1"/>
    <w:rsid w:val="006401C6"/>
    <w:rsid w:val="00640207"/>
    <w:rsid w:val="00640222"/>
    <w:rsid w:val="00640529"/>
    <w:rsid w:val="006409F3"/>
    <w:rsid w:val="00641061"/>
    <w:rsid w:val="006419E1"/>
    <w:rsid w:val="006419ED"/>
    <w:rsid w:val="00642499"/>
    <w:rsid w:val="00642A78"/>
    <w:rsid w:val="00642D10"/>
    <w:rsid w:val="00643769"/>
    <w:rsid w:val="006437A9"/>
    <w:rsid w:val="006438DA"/>
    <w:rsid w:val="00643973"/>
    <w:rsid w:val="00644200"/>
    <w:rsid w:val="0064428B"/>
    <w:rsid w:val="00644511"/>
    <w:rsid w:val="0064486C"/>
    <w:rsid w:val="00644C17"/>
    <w:rsid w:val="00644E60"/>
    <w:rsid w:val="0064552C"/>
    <w:rsid w:val="006457B7"/>
    <w:rsid w:val="00645C7B"/>
    <w:rsid w:val="00646556"/>
    <w:rsid w:val="00646C49"/>
    <w:rsid w:val="006473FF"/>
    <w:rsid w:val="00647CB3"/>
    <w:rsid w:val="00647D60"/>
    <w:rsid w:val="00650150"/>
    <w:rsid w:val="00650854"/>
    <w:rsid w:val="006508EE"/>
    <w:rsid w:val="00650CF1"/>
    <w:rsid w:val="00650D1E"/>
    <w:rsid w:val="00650EB8"/>
    <w:rsid w:val="00650F7C"/>
    <w:rsid w:val="00650FBE"/>
    <w:rsid w:val="006513D5"/>
    <w:rsid w:val="006518B1"/>
    <w:rsid w:val="00651AD0"/>
    <w:rsid w:val="00651AD3"/>
    <w:rsid w:val="00651FA0"/>
    <w:rsid w:val="006529BA"/>
    <w:rsid w:val="00652BB4"/>
    <w:rsid w:val="00652F2D"/>
    <w:rsid w:val="006530FC"/>
    <w:rsid w:val="00653273"/>
    <w:rsid w:val="00653365"/>
    <w:rsid w:val="0065403E"/>
    <w:rsid w:val="00654346"/>
    <w:rsid w:val="006544F6"/>
    <w:rsid w:val="0065481A"/>
    <w:rsid w:val="00654A54"/>
    <w:rsid w:val="00654B42"/>
    <w:rsid w:val="00654C2D"/>
    <w:rsid w:val="00654C81"/>
    <w:rsid w:val="00655070"/>
    <w:rsid w:val="00655223"/>
    <w:rsid w:val="00655780"/>
    <w:rsid w:val="0065594D"/>
    <w:rsid w:val="00655F74"/>
    <w:rsid w:val="00655F76"/>
    <w:rsid w:val="00656145"/>
    <w:rsid w:val="006561FF"/>
    <w:rsid w:val="00656251"/>
    <w:rsid w:val="00656884"/>
    <w:rsid w:val="00656D6F"/>
    <w:rsid w:val="00657005"/>
    <w:rsid w:val="006578D9"/>
    <w:rsid w:val="00657F67"/>
    <w:rsid w:val="006601F9"/>
    <w:rsid w:val="006602D1"/>
    <w:rsid w:val="006605DC"/>
    <w:rsid w:val="00660891"/>
    <w:rsid w:val="00661601"/>
    <w:rsid w:val="00661636"/>
    <w:rsid w:val="00661B94"/>
    <w:rsid w:val="00661C1D"/>
    <w:rsid w:val="00661CC2"/>
    <w:rsid w:val="00662166"/>
    <w:rsid w:val="00662240"/>
    <w:rsid w:val="00662972"/>
    <w:rsid w:val="00662FA2"/>
    <w:rsid w:val="006631ED"/>
    <w:rsid w:val="00663572"/>
    <w:rsid w:val="006635DC"/>
    <w:rsid w:val="006637AA"/>
    <w:rsid w:val="00663908"/>
    <w:rsid w:val="0066402E"/>
    <w:rsid w:val="00664121"/>
    <w:rsid w:val="006646F4"/>
    <w:rsid w:val="00665229"/>
    <w:rsid w:val="00665316"/>
    <w:rsid w:val="006654E8"/>
    <w:rsid w:val="0066551A"/>
    <w:rsid w:val="0066568F"/>
    <w:rsid w:val="0066586E"/>
    <w:rsid w:val="00665CCE"/>
    <w:rsid w:val="006672FC"/>
    <w:rsid w:val="00667A27"/>
    <w:rsid w:val="00667DF0"/>
    <w:rsid w:val="006704BF"/>
    <w:rsid w:val="00670AAB"/>
    <w:rsid w:val="00670AD6"/>
    <w:rsid w:val="00670ECD"/>
    <w:rsid w:val="00671681"/>
    <w:rsid w:val="00671C8F"/>
    <w:rsid w:val="0067222A"/>
    <w:rsid w:val="00672575"/>
    <w:rsid w:val="00672966"/>
    <w:rsid w:val="006729A2"/>
    <w:rsid w:val="006729D5"/>
    <w:rsid w:val="00672B94"/>
    <w:rsid w:val="00672E1A"/>
    <w:rsid w:val="00672EC5"/>
    <w:rsid w:val="00672F44"/>
    <w:rsid w:val="006731E5"/>
    <w:rsid w:val="0067330E"/>
    <w:rsid w:val="006735BC"/>
    <w:rsid w:val="006736C7"/>
    <w:rsid w:val="006737C2"/>
    <w:rsid w:val="006737DD"/>
    <w:rsid w:val="00673BDE"/>
    <w:rsid w:val="00673DFA"/>
    <w:rsid w:val="00673EB7"/>
    <w:rsid w:val="00673FBF"/>
    <w:rsid w:val="00674460"/>
    <w:rsid w:val="00674676"/>
    <w:rsid w:val="006746FF"/>
    <w:rsid w:val="00674BB7"/>
    <w:rsid w:val="006750F2"/>
    <w:rsid w:val="0067517B"/>
    <w:rsid w:val="006755C0"/>
    <w:rsid w:val="00675652"/>
    <w:rsid w:val="006757DC"/>
    <w:rsid w:val="006760EF"/>
    <w:rsid w:val="00676366"/>
    <w:rsid w:val="006763E2"/>
    <w:rsid w:val="006767B8"/>
    <w:rsid w:val="0067690C"/>
    <w:rsid w:val="00677725"/>
    <w:rsid w:val="0068013A"/>
    <w:rsid w:val="006804EA"/>
    <w:rsid w:val="00680549"/>
    <w:rsid w:val="00680A97"/>
    <w:rsid w:val="00680F30"/>
    <w:rsid w:val="00680F81"/>
    <w:rsid w:val="0068102D"/>
    <w:rsid w:val="006819F6"/>
    <w:rsid w:val="00681D7C"/>
    <w:rsid w:val="0068226B"/>
    <w:rsid w:val="006822AF"/>
    <w:rsid w:val="00682318"/>
    <w:rsid w:val="006824E8"/>
    <w:rsid w:val="00682841"/>
    <w:rsid w:val="00682A4A"/>
    <w:rsid w:val="00682ED3"/>
    <w:rsid w:val="0068367C"/>
    <w:rsid w:val="00683738"/>
    <w:rsid w:val="00683D7F"/>
    <w:rsid w:val="00683E7A"/>
    <w:rsid w:val="00683EF3"/>
    <w:rsid w:val="00684258"/>
    <w:rsid w:val="006844EE"/>
    <w:rsid w:val="00685211"/>
    <w:rsid w:val="00685725"/>
    <w:rsid w:val="00685D3B"/>
    <w:rsid w:val="00685DBC"/>
    <w:rsid w:val="0068623E"/>
    <w:rsid w:val="00686366"/>
    <w:rsid w:val="0068653A"/>
    <w:rsid w:val="0068673B"/>
    <w:rsid w:val="006868CB"/>
    <w:rsid w:val="0068721F"/>
    <w:rsid w:val="00687389"/>
    <w:rsid w:val="00687904"/>
    <w:rsid w:val="00690447"/>
    <w:rsid w:val="006906D8"/>
    <w:rsid w:val="00690D12"/>
    <w:rsid w:val="00690F0E"/>
    <w:rsid w:val="00691278"/>
    <w:rsid w:val="0069138C"/>
    <w:rsid w:val="0069172D"/>
    <w:rsid w:val="006918F9"/>
    <w:rsid w:val="006919C5"/>
    <w:rsid w:val="006919D4"/>
    <w:rsid w:val="00691D23"/>
    <w:rsid w:val="00691D43"/>
    <w:rsid w:val="00692258"/>
    <w:rsid w:val="00692521"/>
    <w:rsid w:val="00692602"/>
    <w:rsid w:val="00692799"/>
    <w:rsid w:val="006927F0"/>
    <w:rsid w:val="00692979"/>
    <w:rsid w:val="006929B0"/>
    <w:rsid w:val="00692A0D"/>
    <w:rsid w:val="00693077"/>
    <w:rsid w:val="00693295"/>
    <w:rsid w:val="006935FA"/>
    <w:rsid w:val="00693CA1"/>
    <w:rsid w:val="00693F21"/>
    <w:rsid w:val="006943ED"/>
    <w:rsid w:val="0069447C"/>
    <w:rsid w:val="006949AD"/>
    <w:rsid w:val="00694A09"/>
    <w:rsid w:val="00694C98"/>
    <w:rsid w:val="00694FE8"/>
    <w:rsid w:val="0069546E"/>
    <w:rsid w:val="006954FA"/>
    <w:rsid w:val="00695D50"/>
    <w:rsid w:val="00695E95"/>
    <w:rsid w:val="00696244"/>
    <w:rsid w:val="006968C2"/>
    <w:rsid w:val="006969D6"/>
    <w:rsid w:val="00696C33"/>
    <w:rsid w:val="0069755C"/>
    <w:rsid w:val="00697905"/>
    <w:rsid w:val="006979DC"/>
    <w:rsid w:val="00697C2C"/>
    <w:rsid w:val="006A01FA"/>
    <w:rsid w:val="006A0558"/>
    <w:rsid w:val="006A05EF"/>
    <w:rsid w:val="006A0942"/>
    <w:rsid w:val="006A18CF"/>
    <w:rsid w:val="006A18DD"/>
    <w:rsid w:val="006A1B7F"/>
    <w:rsid w:val="006A1ECB"/>
    <w:rsid w:val="006A2245"/>
    <w:rsid w:val="006A2347"/>
    <w:rsid w:val="006A24B3"/>
    <w:rsid w:val="006A2D0E"/>
    <w:rsid w:val="006A2DC5"/>
    <w:rsid w:val="006A2E66"/>
    <w:rsid w:val="006A31AE"/>
    <w:rsid w:val="006A3227"/>
    <w:rsid w:val="006A3334"/>
    <w:rsid w:val="006A3396"/>
    <w:rsid w:val="006A3574"/>
    <w:rsid w:val="006A358A"/>
    <w:rsid w:val="006A3E12"/>
    <w:rsid w:val="006A3F94"/>
    <w:rsid w:val="006A4113"/>
    <w:rsid w:val="006A457C"/>
    <w:rsid w:val="006A4584"/>
    <w:rsid w:val="006A484F"/>
    <w:rsid w:val="006A49B5"/>
    <w:rsid w:val="006A5185"/>
    <w:rsid w:val="006A5A45"/>
    <w:rsid w:val="006A5CA3"/>
    <w:rsid w:val="006A5E26"/>
    <w:rsid w:val="006A60AB"/>
    <w:rsid w:val="006A6426"/>
    <w:rsid w:val="006A6700"/>
    <w:rsid w:val="006A6725"/>
    <w:rsid w:val="006A6AFA"/>
    <w:rsid w:val="006A6B69"/>
    <w:rsid w:val="006A6CBB"/>
    <w:rsid w:val="006A752B"/>
    <w:rsid w:val="006A7574"/>
    <w:rsid w:val="006A7604"/>
    <w:rsid w:val="006A7B14"/>
    <w:rsid w:val="006A7BF2"/>
    <w:rsid w:val="006A7C40"/>
    <w:rsid w:val="006A7FDD"/>
    <w:rsid w:val="006B018A"/>
    <w:rsid w:val="006B0489"/>
    <w:rsid w:val="006B04F2"/>
    <w:rsid w:val="006B05F8"/>
    <w:rsid w:val="006B0C04"/>
    <w:rsid w:val="006B0C66"/>
    <w:rsid w:val="006B122A"/>
    <w:rsid w:val="006B14F4"/>
    <w:rsid w:val="006B163E"/>
    <w:rsid w:val="006B166D"/>
    <w:rsid w:val="006B18AF"/>
    <w:rsid w:val="006B18B8"/>
    <w:rsid w:val="006B19B2"/>
    <w:rsid w:val="006B1D7C"/>
    <w:rsid w:val="006B1DA2"/>
    <w:rsid w:val="006B1F5F"/>
    <w:rsid w:val="006B1FA7"/>
    <w:rsid w:val="006B20F8"/>
    <w:rsid w:val="006B21B7"/>
    <w:rsid w:val="006B21E9"/>
    <w:rsid w:val="006B242D"/>
    <w:rsid w:val="006B2744"/>
    <w:rsid w:val="006B2EBF"/>
    <w:rsid w:val="006B3604"/>
    <w:rsid w:val="006B364C"/>
    <w:rsid w:val="006B393F"/>
    <w:rsid w:val="006B3E55"/>
    <w:rsid w:val="006B4900"/>
    <w:rsid w:val="006B4D4E"/>
    <w:rsid w:val="006B5114"/>
    <w:rsid w:val="006B5764"/>
    <w:rsid w:val="006B5B43"/>
    <w:rsid w:val="006B5CDC"/>
    <w:rsid w:val="006B6AD0"/>
    <w:rsid w:val="006B6BA3"/>
    <w:rsid w:val="006B6BF0"/>
    <w:rsid w:val="006B6C95"/>
    <w:rsid w:val="006B725C"/>
    <w:rsid w:val="006B7360"/>
    <w:rsid w:val="006B7473"/>
    <w:rsid w:val="006B7864"/>
    <w:rsid w:val="006B789D"/>
    <w:rsid w:val="006C03B2"/>
    <w:rsid w:val="006C09DD"/>
    <w:rsid w:val="006C0A1A"/>
    <w:rsid w:val="006C1B3F"/>
    <w:rsid w:val="006C20C0"/>
    <w:rsid w:val="006C2959"/>
    <w:rsid w:val="006C2AD8"/>
    <w:rsid w:val="006C2F89"/>
    <w:rsid w:val="006C34CF"/>
    <w:rsid w:val="006C375B"/>
    <w:rsid w:val="006C377A"/>
    <w:rsid w:val="006C3E79"/>
    <w:rsid w:val="006C3F40"/>
    <w:rsid w:val="006C42A7"/>
    <w:rsid w:val="006C44D3"/>
    <w:rsid w:val="006C45C1"/>
    <w:rsid w:val="006C4B0F"/>
    <w:rsid w:val="006C4B11"/>
    <w:rsid w:val="006C4BA2"/>
    <w:rsid w:val="006C4C68"/>
    <w:rsid w:val="006C4D69"/>
    <w:rsid w:val="006C4F9D"/>
    <w:rsid w:val="006C50C3"/>
    <w:rsid w:val="006C5215"/>
    <w:rsid w:val="006C5389"/>
    <w:rsid w:val="006C566C"/>
    <w:rsid w:val="006C56DF"/>
    <w:rsid w:val="006C57EC"/>
    <w:rsid w:val="006C5A4C"/>
    <w:rsid w:val="006C5B7B"/>
    <w:rsid w:val="006C5C20"/>
    <w:rsid w:val="006C5FF1"/>
    <w:rsid w:val="006C61FE"/>
    <w:rsid w:val="006C6287"/>
    <w:rsid w:val="006C677C"/>
    <w:rsid w:val="006C688A"/>
    <w:rsid w:val="006C6E3F"/>
    <w:rsid w:val="006C6E92"/>
    <w:rsid w:val="006C7520"/>
    <w:rsid w:val="006C75C9"/>
    <w:rsid w:val="006C7875"/>
    <w:rsid w:val="006D0233"/>
    <w:rsid w:val="006D03CD"/>
    <w:rsid w:val="006D0A70"/>
    <w:rsid w:val="006D0AD9"/>
    <w:rsid w:val="006D0DED"/>
    <w:rsid w:val="006D0E17"/>
    <w:rsid w:val="006D164F"/>
    <w:rsid w:val="006D19ED"/>
    <w:rsid w:val="006D1A23"/>
    <w:rsid w:val="006D1ABD"/>
    <w:rsid w:val="006D1B2E"/>
    <w:rsid w:val="006D1BD6"/>
    <w:rsid w:val="006D1F1A"/>
    <w:rsid w:val="006D21FF"/>
    <w:rsid w:val="006D2440"/>
    <w:rsid w:val="006D2627"/>
    <w:rsid w:val="006D312A"/>
    <w:rsid w:val="006D31AF"/>
    <w:rsid w:val="006D31DD"/>
    <w:rsid w:val="006D4345"/>
    <w:rsid w:val="006D43BD"/>
    <w:rsid w:val="006D47AB"/>
    <w:rsid w:val="006D492A"/>
    <w:rsid w:val="006D493C"/>
    <w:rsid w:val="006D4DCD"/>
    <w:rsid w:val="006D4ED6"/>
    <w:rsid w:val="006D4F72"/>
    <w:rsid w:val="006D58A9"/>
    <w:rsid w:val="006D59BF"/>
    <w:rsid w:val="006D5AE7"/>
    <w:rsid w:val="006D5B2C"/>
    <w:rsid w:val="006D5EC2"/>
    <w:rsid w:val="006D5FEF"/>
    <w:rsid w:val="006D615D"/>
    <w:rsid w:val="006D6907"/>
    <w:rsid w:val="006D6A4A"/>
    <w:rsid w:val="006D6D22"/>
    <w:rsid w:val="006D7598"/>
    <w:rsid w:val="006D774A"/>
    <w:rsid w:val="006D7B93"/>
    <w:rsid w:val="006D7DAD"/>
    <w:rsid w:val="006E03AC"/>
    <w:rsid w:val="006E0B16"/>
    <w:rsid w:val="006E0BC0"/>
    <w:rsid w:val="006E0BE8"/>
    <w:rsid w:val="006E0E1D"/>
    <w:rsid w:val="006E0E60"/>
    <w:rsid w:val="006E0ED0"/>
    <w:rsid w:val="006E176F"/>
    <w:rsid w:val="006E1C69"/>
    <w:rsid w:val="006E1EE9"/>
    <w:rsid w:val="006E22CC"/>
    <w:rsid w:val="006E260B"/>
    <w:rsid w:val="006E2AA6"/>
    <w:rsid w:val="006E2F9C"/>
    <w:rsid w:val="006E3C82"/>
    <w:rsid w:val="006E3D3A"/>
    <w:rsid w:val="006E3D54"/>
    <w:rsid w:val="006E4058"/>
    <w:rsid w:val="006E4469"/>
    <w:rsid w:val="006E459B"/>
    <w:rsid w:val="006E4A83"/>
    <w:rsid w:val="006E4EC2"/>
    <w:rsid w:val="006E512D"/>
    <w:rsid w:val="006E5151"/>
    <w:rsid w:val="006E5266"/>
    <w:rsid w:val="006E54EC"/>
    <w:rsid w:val="006E554E"/>
    <w:rsid w:val="006E582F"/>
    <w:rsid w:val="006E5D5A"/>
    <w:rsid w:val="006E63EA"/>
    <w:rsid w:val="006E6A05"/>
    <w:rsid w:val="006E6A86"/>
    <w:rsid w:val="006E6CE4"/>
    <w:rsid w:val="006E6DA9"/>
    <w:rsid w:val="006E6F03"/>
    <w:rsid w:val="006E7090"/>
    <w:rsid w:val="006E71A8"/>
    <w:rsid w:val="006E7320"/>
    <w:rsid w:val="006E7496"/>
    <w:rsid w:val="006E7503"/>
    <w:rsid w:val="006E78B5"/>
    <w:rsid w:val="006E792F"/>
    <w:rsid w:val="006E7969"/>
    <w:rsid w:val="006E7E49"/>
    <w:rsid w:val="006E7F71"/>
    <w:rsid w:val="006F00D1"/>
    <w:rsid w:val="006F05C2"/>
    <w:rsid w:val="006F090B"/>
    <w:rsid w:val="006F0C12"/>
    <w:rsid w:val="006F0C5B"/>
    <w:rsid w:val="006F0EB1"/>
    <w:rsid w:val="006F1008"/>
    <w:rsid w:val="006F19D1"/>
    <w:rsid w:val="006F1D86"/>
    <w:rsid w:val="006F2217"/>
    <w:rsid w:val="006F22CB"/>
    <w:rsid w:val="006F291E"/>
    <w:rsid w:val="006F2A39"/>
    <w:rsid w:val="006F2E21"/>
    <w:rsid w:val="006F3052"/>
    <w:rsid w:val="006F314D"/>
    <w:rsid w:val="006F3738"/>
    <w:rsid w:val="006F399D"/>
    <w:rsid w:val="006F3A50"/>
    <w:rsid w:val="006F3B01"/>
    <w:rsid w:val="006F3BDF"/>
    <w:rsid w:val="006F4072"/>
    <w:rsid w:val="006F407D"/>
    <w:rsid w:val="006F4189"/>
    <w:rsid w:val="006F4862"/>
    <w:rsid w:val="006F4906"/>
    <w:rsid w:val="006F4A19"/>
    <w:rsid w:val="006F4C7E"/>
    <w:rsid w:val="006F4CB6"/>
    <w:rsid w:val="006F4D51"/>
    <w:rsid w:val="006F4F5A"/>
    <w:rsid w:val="006F4FD7"/>
    <w:rsid w:val="006F4FDE"/>
    <w:rsid w:val="006F4FEE"/>
    <w:rsid w:val="006F557B"/>
    <w:rsid w:val="006F5B41"/>
    <w:rsid w:val="006F6432"/>
    <w:rsid w:val="006F64CB"/>
    <w:rsid w:val="006F6689"/>
    <w:rsid w:val="006F6740"/>
    <w:rsid w:val="006F6A24"/>
    <w:rsid w:val="006F7276"/>
    <w:rsid w:val="006F746D"/>
    <w:rsid w:val="006F7A92"/>
    <w:rsid w:val="006F7C53"/>
    <w:rsid w:val="006F7E42"/>
    <w:rsid w:val="00700042"/>
    <w:rsid w:val="0070023A"/>
    <w:rsid w:val="00700C53"/>
    <w:rsid w:val="00700F2D"/>
    <w:rsid w:val="00701493"/>
    <w:rsid w:val="007017EA"/>
    <w:rsid w:val="0070181F"/>
    <w:rsid w:val="0070193E"/>
    <w:rsid w:val="007019D2"/>
    <w:rsid w:val="00701B27"/>
    <w:rsid w:val="00702BFC"/>
    <w:rsid w:val="00702DFC"/>
    <w:rsid w:val="00703112"/>
    <w:rsid w:val="007034BC"/>
    <w:rsid w:val="007034FC"/>
    <w:rsid w:val="007035DB"/>
    <w:rsid w:val="007035F6"/>
    <w:rsid w:val="007036E5"/>
    <w:rsid w:val="00703897"/>
    <w:rsid w:val="007038D5"/>
    <w:rsid w:val="00703C95"/>
    <w:rsid w:val="007047A7"/>
    <w:rsid w:val="007048DD"/>
    <w:rsid w:val="0070497C"/>
    <w:rsid w:val="00704A33"/>
    <w:rsid w:val="00704BC7"/>
    <w:rsid w:val="00704DEB"/>
    <w:rsid w:val="007051DB"/>
    <w:rsid w:val="007052F3"/>
    <w:rsid w:val="007053C9"/>
    <w:rsid w:val="0070542C"/>
    <w:rsid w:val="00705584"/>
    <w:rsid w:val="007057AA"/>
    <w:rsid w:val="00705E96"/>
    <w:rsid w:val="00706122"/>
    <w:rsid w:val="00706DFB"/>
    <w:rsid w:val="00706E08"/>
    <w:rsid w:val="0070711F"/>
    <w:rsid w:val="00707299"/>
    <w:rsid w:val="0070743B"/>
    <w:rsid w:val="00707AE0"/>
    <w:rsid w:val="00707CFF"/>
    <w:rsid w:val="007100D1"/>
    <w:rsid w:val="007101EE"/>
    <w:rsid w:val="00710994"/>
    <w:rsid w:val="007109CD"/>
    <w:rsid w:val="00710A3E"/>
    <w:rsid w:val="00710D33"/>
    <w:rsid w:val="007110FE"/>
    <w:rsid w:val="007113EF"/>
    <w:rsid w:val="007115A2"/>
    <w:rsid w:val="00711760"/>
    <w:rsid w:val="0071196B"/>
    <w:rsid w:val="00711A0F"/>
    <w:rsid w:val="00711AE4"/>
    <w:rsid w:val="00711D10"/>
    <w:rsid w:val="00711D14"/>
    <w:rsid w:val="00711D73"/>
    <w:rsid w:val="00711E0C"/>
    <w:rsid w:val="00712471"/>
    <w:rsid w:val="00712A0F"/>
    <w:rsid w:val="00712FDB"/>
    <w:rsid w:val="00713214"/>
    <w:rsid w:val="007135E9"/>
    <w:rsid w:val="007136DC"/>
    <w:rsid w:val="0071374D"/>
    <w:rsid w:val="00713B48"/>
    <w:rsid w:val="00713CA2"/>
    <w:rsid w:val="00713FFB"/>
    <w:rsid w:val="00714312"/>
    <w:rsid w:val="0071435E"/>
    <w:rsid w:val="00714722"/>
    <w:rsid w:val="00714D6A"/>
    <w:rsid w:val="0071506C"/>
    <w:rsid w:val="00715502"/>
    <w:rsid w:val="00715F49"/>
    <w:rsid w:val="007161E7"/>
    <w:rsid w:val="007162F2"/>
    <w:rsid w:val="007163BF"/>
    <w:rsid w:val="0071649C"/>
    <w:rsid w:val="00716C3F"/>
    <w:rsid w:val="00716F68"/>
    <w:rsid w:val="00716F80"/>
    <w:rsid w:val="00716FB1"/>
    <w:rsid w:val="00716FC0"/>
    <w:rsid w:val="00717267"/>
    <w:rsid w:val="0071779B"/>
    <w:rsid w:val="007178EE"/>
    <w:rsid w:val="00717B0A"/>
    <w:rsid w:val="00720209"/>
    <w:rsid w:val="00720759"/>
    <w:rsid w:val="00720BD4"/>
    <w:rsid w:val="0072149B"/>
    <w:rsid w:val="007215A9"/>
    <w:rsid w:val="007218A9"/>
    <w:rsid w:val="0072190B"/>
    <w:rsid w:val="007219ED"/>
    <w:rsid w:val="00721BD9"/>
    <w:rsid w:val="00721E1D"/>
    <w:rsid w:val="00721F2D"/>
    <w:rsid w:val="007221F1"/>
    <w:rsid w:val="00722B72"/>
    <w:rsid w:val="007230B7"/>
    <w:rsid w:val="0072339A"/>
    <w:rsid w:val="0072345D"/>
    <w:rsid w:val="00723701"/>
    <w:rsid w:val="00723BFA"/>
    <w:rsid w:val="00723C97"/>
    <w:rsid w:val="00723D94"/>
    <w:rsid w:val="00723EC3"/>
    <w:rsid w:val="00724426"/>
    <w:rsid w:val="00724B73"/>
    <w:rsid w:val="00724EF5"/>
    <w:rsid w:val="00724FB9"/>
    <w:rsid w:val="00725068"/>
    <w:rsid w:val="007250C0"/>
    <w:rsid w:val="007254A9"/>
    <w:rsid w:val="007254B1"/>
    <w:rsid w:val="0072560E"/>
    <w:rsid w:val="00725735"/>
    <w:rsid w:val="007259B8"/>
    <w:rsid w:val="00725CB6"/>
    <w:rsid w:val="00725D75"/>
    <w:rsid w:val="00725DF4"/>
    <w:rsid w:val="0072602E"/>
    <w:rsid w:val="00726281"/>
    <w:rsid w:val="0072665F"/>
    <w:rsid w:val="00726661"/>
    <w:rsid w:val="00726FBB"/>
    <w:rsid w:val="007278D6"/>
    <w:rsid w:val="00727E10"/>
    <w:rsid w:val="00727E9F"/>
    <w:rsid w:val="00730246"/>
    <w:rsid w:val="00730302"/>
    <w:rsid w:val="007308E2"/>
    <w:rsid w:val="00730F4A"/>
    <w:rsid w:val="00731032"/>
    <w:rsid w:val="0073128B"/>
    <w:rsid w:val="0073171A"/>
    <w:rsid w:val="00731A41"/>
    <w:rsid w:val="00731D37"/>
    <w:rsid w:val="00731E4B"/>
    <w:rsid w:val="00731E9C"/>
    <w:rsid w:val="00732321"/>
    <w:rsid w:val="007326F3"/>
    <w:rsid w:val="00733315"/>
    <w:rsid w:val="00733858"/>
    <w:rsid w:val="00733A74"/>
    <w:rsid w:val="00733A80"/>
    <w:rsid w:val="00733AA9"/>
    <w:rsid w:val="00733B1F"/>
    <w:rsid w:val="00733F4E"/>
    <w:rsid w:val="0073405A"/>
    <w:rsid w:val="0073497A"/>
    <w:rsid w:val="00734C03"/>
    <w:rsid w:val="007356D0"/>
    <w:rsid w:val="00735A6A"/>
    <w:rsid w:val="00735D07"/>
    <w:rsid w:val="0073637C"/>
    <w:rsid w:val="00736647"/>
    <w:rsid w:val="00736801"/>
    <w:rsid w:val="00736D7B"/>
    <w:rsid w:val="007377ED"/>
    <w:rsid w:val="007379C8"/>
    <w:rsid w:val="00737E0C"/>
    <w:rsid w:val="00740698"/>
    <w:rsid w:val="007406C0"/>
    <w:rsid w:val="007409E8"/>
    <w:rsid w:val="00740AC1"/>
    <w:rsid w:val="00740CD3"/>
    <w:rsid w:val="0074108B"/>
    <w:rsid w:val="007418D8"/>
    <w:rsid w:val="007419FC"/>
    <w:rsid w:val="007420C9"/>
    <w:rsid w:val="00742235"/>
    <w:rsid w:val="007422B2"/>
    <w:rsid w:val="00742695"/>
    <w:rsid w:val="007426BF"/>
    <w:rsid w:val="007429AB"/>
    <w:rsid w:val="00742A51"/>
    <w:rsid w:val="00742BFB"/>
    <w:rsid w:val="00742EC0"/>
    <w:rsid w:val="00743113"/>
    <w:rsid w:val="00743293"/>
    <w:rsid w:val="0074336F"/>
    <w:rsid w:val="00743757"/>
    <w:rsid w:val="00743867"/>
    <w:rsid w:val="00744055"/>
    <w:rsid w:val="00744696"/>
    <w:rsid w:val="007449C0"/>
    <w:rsid w:val="00744FB1"/>
    <w:rsid w:val="00745736"/>
    <w:rsid w:val="0074576E"/>
    <w:rsid w:val="00745EBB"/>
    <w:rsid w:val="00746167"/>
    <w:rsid w:val="00746199"/>
    <w:rsid w:val="007461B4"/>
    <w:rsid w:val="0074644A"/>
    <w:rsid w:val="007467F4"/>
    <w:rsid w:val="00746C5F"/>
    <w:rsid w:val="00746CFE"/>
    <w:rsid w:val="00747446"/>
    <w:rsid w:val="00747BD8"/>
    <w:rsid w:val="00747E09"/>
    <w:rsid w:val="00747F05"/>
    <w:rsid w:val="00747FE3"/>
    <w:rsid w:val="0075038A"/>
    <w:rsid w:val="00750771"/>
    <w:rsid w:val="007509F9"/>
    <w:rsid w:val="00751571"/>
    <w:rsid w:val="007515C8"/>
    <w:rsid w:val="007517D1"/>
    <w:rsid w:val="007518B8"/>
    <w:rsid w:val="00751F76"/>
    <w:rsid w:val="00752497"/>
    <w:rsid w:val="0075288B"/>
    <w:rsid w:val="00752A4B"/>
    <w:rsid w:val="00752FE7"/>
    <w:rsid w:val="007533B4"/>
    <w:rsid w:val="007536BB"/>
    <w:rsid w:val="00753B9D"/>
    <w:rsid w:val="00753E73"/>
    <w:rsid w:val="00753F01"/>
    <w:rsid w:val="0075401D"/>
    <w:rsid w:val="0075412E"/>
    <w:rsid w:val="00754220"/>
    <w:rsid w:val="00754D64"/>
    <w:rsid w:val="00755692"/>
    <w:rsid w:val="007556A5"/>
    <w:rsid w:val="00755B06"/>
    <w:rsid w:val="00755E06"/>
    <w:rsid w:val="0075639D"/>
    <w:rsid w:val="0075646E"/>
    <w:rsid w:val="007564B4"/>
    <w:rsid w:val="007565E2"/>
    <w:rsid w:val="007570A3"/>
    <w:rsid w:val="007572E9"/>
    <w:rsid w:val="00757495"/>
    <w:rsid w:val="00757A61"/>
    <w:rsid w:val="00757CCC"/>
    <w:rsid w:val="00757CD9"/>
    <w:rsid w:val="00757D4D"/>
    <w:rsid w:val="00757E8E"/>
    <w:rsid w:val="00757FE8"/>
    <w:rsid w:val="007600CF"/>
    <w:rsid w:val="007604E2"/>
    <w:rsid w:val="007605DA"/>
    <w:rsid w:val="007605FC"/>
    <w:rsid w:val="00760756"/>
    <w:rsid w:val="007608B3"/>
    <w:rsid w:val="00760D79"/>
    <w:rsid w:val="00760E75"/>
    <w:rsid w:val="00760EB3"/>
    <w:rsid w:val="0076131B"/>
    <w:rsid w:val="007613AF"/>
    <w:rsid w:val="00761520"/>
    <w:rsid w:val="007619FB"/>
    <w:rsid w:val="0076200C"/>
    <w:rsid w:val="007624B0"/>
    <w:rsid w:val="007624B9"/>
    <w:rsid w:val="00762924"/>
    <w:rsid w:val="0076295C"/>
    <w:rsid w:val="00762A84"/>
    <w:rsid w:val="00763055"/>
    <w:rsid w:val="007630DA"/>
    <w:rsid w:val="00763272"/>
    <w:rsid w:val="0076357A"/>
    <w:rsid w:val="0076375B"/>
    <w:rsid w:val="00763D32"/>
    <w:rsid w:val="00763D8F"/>
    <w:rsid w:val="00764140"/>
    <w:rsid w:val="00764340"/>
    <w:rsid w:val="0076442F"/>
    <w:rsid w:val="0076460D"/>
    <w:rsid w:val="00764832"/>
    <w:rsid w:val="00764E4E"/>
    <w:rsid w:val="00764EB8"/>
    <w:rsid w:val="00765098"/>
    <w:rsid w:val="00765391"/>
    <w:rsid w:val="0076598E"/>
    <w:rsid w:val="00765A64"/>
    <w:rsid w:val="00765FDC"/>
    <w:rsid w:val="00766506"/>
    <w:rsid w:val="00766559"/>
    <w:rsid w:val="007667D5"/>
    <w:rsid w:val="00766B0E"/>
    <w:rsid w:val="00766BFB"/>
    <w:rsid w:val="00766DFE"/>
    <w:rsid w:val="00766E27"/>
    <w:rsid w:val="0076731C"/>
    <w:rsid w:val="00767416"/>
    <w:rsid w:val="0076747C"/>
    <w:rsid w:val="007678B6"/>
    <w:rsid w:val="00767B6C"/>
    <w:rsid w:val="00767F4F"/>
    <w:rsid w:val="00770210"/>
    <w:rsid w:val="007706CC"/>
    <w:rsid w:val="00770CEE"/>
    <w:rsid w:val="00771284"/>
    <w:rsid w:val="007718CC"/>
    <w:rsid w:val="007719DC"/>
    <w:rsid w:val="007721AD"/>
    <w:rsid w:val="00772ABA"/>
    <w:rsid w:val="00772C63"/>
    <w:rsid w:val="00772C97"/>
    <w:rsid w:val="00772D15"/>
    <w:rsid w:val="00772DC3"/>
    <w:rsid w:val="007733C4"/>
    <w:rsid w:val="007735AE"/>
    <w:rsid w:val="007743A1"/>
    <w:rsid w:val="007744EF"/>
    <w:rsid w:val="00774836"/>
    <w:rsid w:val="00774B37"/>
    <w:rsid w:val="007750DC"/>
    <w:rsid w:val="00775330"/>
    <w:rsid w:val="00775BAA"/>
    <w:rsid w:val="00775D0E"/>
    <w:rsid w:val="00775EFD"/>
    <w:rsid w:val="00775F11"/>
    <w:rsid w:val="007760CB"/>
    <w:rsid w:val="007762CD"/>
    <w:rsid w:val="007768F2"/>
    <w:rsid w:val="00776C25"/>
    <w:rsid w:val="00776E9E"/>
    <w:rsid w:val="00777053"/>
    <w:rsid w:val="007775EB"/>
    <w:rsid w:val="007777C3"/>
    <w:rsid w:val="007779FC"/>
    <w:rsid w:val="00777CD9"/>
    <w:rsid w:val="00777EE9"/>
    <w:rsid w:val="007800FA"/>
    <w:rsid w:val="00780657"/>
    <w:rsid w:val="00780980"/>
    <w:rsid w:val="007809E1"/>
    <w:rsid w:val="00780B71"/>
    <w:rsid w:val="00780FD1"/>
    <w:rsid w:val="0078109E"/>
    <w:rsid w:val="007813DB"/>
    <w:rsid w:val="0078146E"/>
    <w:rsid w:val="00781633"/>
    <w:rsid w:val="0078165E"/>
    <w:rsid w:val="007816FD"/>
    <w:rsid w:val="00781B9A"/>
    <w:rsid w:val="00781DAD"/>
    <w:rsid w:val="00782266"/>
    <w:rsid w:val="00782267"/>
    <w:rsid w:val="007822AF"/>
    <w:rsid w:val="0078243D"/>
    <w:rsid w:val="0078266C"/>
    <w:rsid w:val="00782786"/>
    <w:rsid w:val="007828BB"/>
    <w:rsid w:val="00782B9C"/>
    <w:rsid w:val="00782D8A"/>
    <w:rsid w:val="00783171"/>
    <w:rsid w:val="00783315"/>
    <w:rsid w:val="007833C3"/>
    <w:rsid w:val="007837BE"/>
    <w:rsid w:val="0078380D"/>
    <w:rsid w:val="00783DB9"/>
    <w:rsid w:val="00783F0C"/>
    <w:rsid w:val="00784132"/>
    <w:rsid w:val="007842FE"/>
    <w:rsid w:val="00784702"/>
    <w:rsid w:val="007848B8"/>
    <w:rsid w:val="00784C31"/>
    <w:rsid w:val="00784E6D"/>
    <w:rsid w:val="00784EA1"/>
    <w:rsid w:val="00784FC2"/>
    <w:rsid w:val="00784FC7"/>
    <w:rsid w:val="007861D1"/>
    <w:rsid w:val="00786272"/>
    <w:rsid w:val="007864B2"/>
    <w:rsid w:val="00786620"/>
    <w:rsid w:val="007868B7"/>
    <w:rsid w:val="00786BC0"/>
    <w:rsid w:val="007870C5"/>
    <w:rsid w:val="0078756D"/>
    <w:rsid w:val="00787736"/>
    <w:rsid w:val="007878B0"/>
    <w:rsid w:val="007878F1"/>
    <w:rsid w:val="00787977"/>
    <w:rsid w:val="00787A55"/>
    <w:rsid w:val="00787C13"/>
    <w:rsid w:val="00787FAC"/>
    <w:rsid w:val="00787FF1"/>
    <w:rsid w:val="007900FF"/>
    <w:rsid w:val="0079051B"/>
    <w:rsid w:val="007908B3"/>
    <w:rsid w:val="007914CB"/>
    <w:rsid w:val="007916D2"/>
    <w:rsid w:val="00791ADE"/>
    <w:rsid w:val="00791BEA"/>
    <w:rsid w:val="007926B7"/>
    <w:rsid w:val="00792DB2"/>
    <w:rsid w:val="00792ECC"/>
    <w:rsid w:val="00792F7F"/>
    <w:rsid w:val="00792FCC"/>
    <w:rsid w:val="007939C7"/>
    <w:rsid w:val="00793F70"/>
    <w:rsid w:val="007945AC"/>
    <w:rsid w:val="007947FB"/>
    <w:rsid w:val="00794B96"/>
    <w:rsid w:val="00794D1E"/>
    <w:rsid w:val="007953DC"/>
    <w:rsid w:val="0079541B"/>
    <w:rsid w:val="007954AC"/>
    <w:rsid w:val="00795B69"/>
    <w:rsid w:val="0079601B"/>
    <w:rsid w:val="007962E1"/>
    <w:rsid w:val="0079663F"/>
    <w:rsid w:val="007968C9"/>
    <w:rsid w:val="00796E7A"/>
    <w:rsid w:val="00796F91"/>
    <w:rsid w:val="00797847"/>
    <w:rsid w:val="00797DAA"/>
    <w:rsid w:val="00797DDD"/>
    <w:rsid w:val="00797E01"/>
    <w:rsid w:val="00797FCF"/>
    <w:rsid w:val="007A0511"/>
    <w:rsid w:val="007A0616"/>
    <w:rsid w:val="007A0AC7"/>
    <w:rsid w:val="007A0DAC"/>
    <w:rsid w:val="007A0F46"/>
    <w:rsid w:val="007A1189"/>
    <w:rsid w:val="007A15BA"/>
    <w:rsid w:val="007A166E"/>
    <w:rsid w:val="007A1B05"/>
    <w:rsid w:val="007A1B63"/>
    <w:rsid w:val="007A2B63"/>
    <w:rsid w:val="007A2BFF"/>
    <w:rsid w:val="007A2DE7"/>
    <w:rsid w:val="007A2E12"/>
    <w:rsid w:val="007A300F"/>
    <w:rsid w:val="007A3040"/>
    <w:rsid w:val="007A3068"/>
    <w:rsid w:val="007A30CD"/>
    <w:rsid w:val="007A3373"/>
    <w:rsid w:val="007A3376"/>
    <w:rsid w:val="007A3395"/>
    <w:rsid w:val="007A3505"/>
    <w:rsid w:val="007A3BF2"/>
    <w:rsid w:val="007A4264"/>
    <w:rsid w:val="007A43F5"/>
    <w:rsid w:val="007A4A07"/>
    <w:rsid w:val="007A4AF1"/>
    <w:rsid w:val="007A4B1D"/>
    <w:rsid w:val="007A5288"/>
    <w:rsid w:val="007A618D"/>
    <w:rsid w:val="007A6333"/>
    <w:rsid w:val="007A6477"/>
    <w:rsid w:val="007A6909"/>
    <w:rsid w:val="007A6DE7"/>
    <w:rsid w:val="007A75A3"/>
    <w:rsid w:val="007A7853"/>
    <w:rsid w:val="007A7A14"/>
    <w:rsid w:val="007B0253"/>
    <w:rsid w:val="007B02DD"/>
    <w:rsid w:val="007B073B"/>
    <w:rsid w:val="007B0865"/>
    <w:rsid w:val="007B09ED"/>
    <w:rsid w:val="007B0B92"/>
    <w:rsid w:val="007B0CBB"/>
    <w:rsid w:val="007B1061"/>
    <w:rsid w:val="007B14A8"/>
    <w:rsid w:val="007B1C2D"/>
    <w:rsid w:val="007B1F9A"/>
    <w:rsid w:val="007B21A9"/>
    <w:rsid w:val="007B2638"/>
    <w:rsid w:val="007B2975"/>
    <w:rsid w:val="007B2CAB"/>
    <w:rsid w:val="007B30A4"/>
    <w:rsid w:val="007B314C"/>
    <w:rsid w:val="007B322B"/>
    <w:rsid w:val="007B3476"/>
    <w:rsid w:val="007B3BF0"/>
    <w:rsid w:val="007B3D12"/>
    <w:rsid w:val="007B3D55"/>
    <w:rsid w:val="007B40AD"/>
    <w:rsid w:val="007B414D"/>
    <w:rsid w:val="007B448A"/>
    <w:rsid w:val="007B44DC"/>
    <w:rsid w:val="007B4533"/>
    <w:rsid w:val="007B4543"/>
    <w:rsid w:val="007B484D"/>
    <w:rsid w:val="007B4937"/>
    <w:rsid w:val="007B57B5"/>
    <w:rsid w:val="007B5A66"/>
    <w:rsid w:val="007B5E5F"/>
    <w:rsid w:val="007B5F98"/>
    <w:rsid w:val="007B60B5"/>
    <w:rsid w:val="007B614B"/>
    <w:rsid w:val="007B630D"/>
    <w:rsid w:val="007B697F"/>
    <w:rsid w:val="007B7618"/>
    <w:rsid w:val="007B7CC2"/>
    <w:rsid w:val="007C0379"/>
    <w:rsid w:val="007C05DD"/>
    <w:rsid w:val="007C0880"/>
    <w:rsid w:val="007C0A5B"/>
    <w:rsid w:val="007C0BD2"/>
    <w:rsid w:val="007C0F3A"/>
    <w:rsid w:val="007C1065"/>
    <w:rsid w:val="007C1357"/>
    <w:rsid w:val="007C140F"/>
    <w:rsid w:val="007C1537"/>
    <w:rsid w:val="007C16D7"/>
    <w:rsid w:val="007C1B94"/>
    <w:rsid w:val="007C286E"/>
    <w:rsid w:val="007C2A39"/>
    <w:rsid w:val="007C3D88"/>
    <w:rsid w:val="007C3EA6"/>
    <w:rsid w:val="007C3F14"/>
    <w:rsid w:val="007C49C4"/>
    <w:rsid w:val="007C4C2F"/>
    <w:rsid w:val="007C5077"/>
    <w:rsid w:val="007C508D"/>
    <w:rsid w:val="007C515A"/>
    <w:rsid w:val="007C52ED"/>
    <w:rsid w:val="007C5468"/>
    <w:rsid w:val="007C56CE"/>
    <w:rsid w:val="007C5772"/>
    <w:rsid w:val="007C57F8"/>
    <w:rsid w:val="007C59DC"/>
    <w:rsid w:val="007C5AB0"/>
    <w:rsid w:val="007C5CE6"/>
    <w:rsid w:val="007C5DB6"/>
    <w:rsid w:val="007C5F3A"/>
    <w:rsid w:val="007C61E0"/>
    <w:rsid w:val="007C646B"/>
    <w:rsid w:val="007C64BC"/>
    <w:rsid w:val="007C6847"/>
    <w:rsid w:val="007C6939"/>
    <w:rsid w:val="007C6941"/>
    <w:rsid w:val="007C6AA7"/>
    <w:rsid w:val="007C6D8A"/>
    <w:rsid w:val="007C7215"/>
    <w:rsid w:val="007C7720"/>
    <w:rsid w:val="007C776A"/>
    <w:rsid w:val="007C7A3E"/>
    <w:rsid w:val="007C7CEB"/>
    <w:rsid w:val="007C7EF3"/>
    <w:rsid w:val="007D020B"/>
    <w:rsid w:val="007D05A6"/>
    <w:rsid w:val="007D0677"/>
    <w:rsid w:val="007D0779"/>
    <w:rsid w:val="007D096E"/>
    <w:rsid w:val="007D098C"/>
    <w:rsid w:val="007D11B6"/>
    <w:rsid w:val="007D149C"/>
    <w:rsid w:val="007D1558"/>
    <w:rsid w:val="007D1B7C"/>
    <w:rsid w:val="007D1C02"/>
    <w:rsid w:val="007D214A"/>
    <w:rsid w:val="007D2306"/>
    <w:rsid w:val="007D2C8F"/>
    <w:rsid w:val="007D357E"/>
    <w:rsid w:val="007D3889"/>
    <w:rsid w:val="007D39A2"/>
    <w:rsid w:val="007D39D7"/>
    <w:rsid w:val="007D3F34"/>
    <w:rsid w:val="007D425D"/>
    <w:rsid w:val="007D4422"/>
    <w:rsid w:val="007D4677"/>
    <w:rsid w:val="007D47E5"/>
    <w:rsid w:val="007D4A65"/>
    <w:rsid w:val="007D4FF2"/>
    <w:rsid w:val="007D512C"/>
    <w:rsid w:val="007D526F"/>
    <w:rsid w:val="007D5338"/>
    <w:rsid w:val="007D54C0"/>
    <w:rsid w:val="007D5AB1"/>
    <w:rsid w:val="007D6115"/>
    <w:rsid w:val="007D6310"/>
    <w:rsid w:val="007D647B"/>
    <w:rsid w:val="007D673F"/>
    <w:rsid w:val="007D6877"/>
    <w:rsid w:val="007D68F4"/>
    <w:rsid w:val="007D6C84"/>
    <w:rsid w:val="007D6CE5"/>
    <w:rsid w:val="007D6EF0"/>
    <w:rsid w:val="007D7042"/>
    <w:rsid w:val="007D7059"/>
    <w:rsid w:val="007D70F6"/>
    <w:rsid w:val="007D794A"/>
    <w:rsid w:val="007D7B6F"/>
    <w:rsid w:val="007D7E94"/>
    <w:rsid w:val="007E015E"/>
    <w:rsid w:val="007E0162"/>
    <w:rsid w:val="007E02CC"/>
    <w:rsid w:val="007E07FD"/>
    <w:rsid w:val="007E0981"/>
    <w:rsid w:val="007E0986"/>
    <w:rsid w:val="007E0C8C"/>
    <w:rsid w:val="007E1479"/>
    <w:rsid w:val="007E152B"/>
    <w:rsid w:val="007E191F"/>
    <w:rsid w:val="007E1A55"/>
    <w:rsid w:val="007E1CB1"/>
    <w:rsid w:val="007E1D58"/>
    <w:rsid w:val="007E201B"/>
    <w:rsid w:val="007E2146"/>
    <w:rsid w:val="007E2416"/>
    <w:rsid w:val="007E2603"/>
    <w:rsid w:val="007E284A"/>
    <w:rsid w:val="007E2B64"/>
    <w:rsid w:val="007E3D2B"/>
    <w:rsid w:val="007E3F73"/>
    <w:rsid w:val="007E4584"/>
    <w:rsid w:val="007E4706"/>
    <w:rsid w:val="007E47BC"/>
    <w:rsid w:val="007E48CD"/>
    <w:rsid w:val="007E48E4"/>
    <w:rsid w:val="007E4CD7"/>
    <w:rsid w:val="007E4F0D"/>
    <w:rsid w:val="007E511F"/>
    <w:rsid w:val="007E531F"/>
    <w:rsid w:val="007E54DD"/>
    <w:rsid w:val="007E5A14"/>
    <w:rsid w:val="007E5B22"/>
    <w:rsid w:val="007E5FFD"/>
    <w:rsid w:val="007E666B"/>
    <w:rsid w:val="007E6735"/>
    <w:rsid w:val="007E67F4"/>
    <w:rsid w:val="007E6EF1"/>
    <w:rsid w:val="007E70BE"/>
    <w:rsid w:val="007E7B2B"/>
    <w:rsid w:val="007E7CBA"/>
    <w:rsid w:val="007F05E0"/>
    <w:rsid w:val="007F0B2A"/>
    <w:rsid w:val="007F0B77"/>
    <w:rsid w:val="007F0C6E"/>
    <w:rsid w:val="007F0DD3"/>
    <w:rsid w:val="007F14D7"/>
    <w:rsid w:val="007F18C0"/>
    <w:rsid w:val="007F1D45"/>
    <w:rsid w:val="007F1E6C"/>
    <w:rsid w:val="007F1F12"/>
    <w:rsid w:val="007F22A5"/>
    <w:rsid w:val="007F2538"/>
    <w:rsid w:val="007F2951"/>
    <w:rsid w:val="007F2DBB"/>
    <w:rsid w:val="007F2ED4"/>
    <w:rsid w:val="007F2F86"/>
    <w:rsid w:val="007F33CD"/>
    <w:rsid w:val="007F3564"/>
    <w:rsid w:val="007F3C69"/>
    <w:rsid w:val="007F3FB0"/>
    <w:rsid w:val="007F43A9"/>
    <w:rsid w:val="007F50ED"/>
    <w:rsid w:val="007F5608"/>
    <w:rsid w:val="007F5874"/>
    <w:rsid w:val="007F5D4A"/>
    <w:rsid w:val="007F6071"/>
    <w:rsid w:val="007F62F7"/>
    <w:rsid w:val="007F6562"/>
    <w:rsid w:val="007F65F2"/>
    <w:rsid w:val="007F6667"/>
    <w:rsid w:val="007F66ED"/>
    <w:rsid w:val="007F68B3"/>
    <w:rsid w:val="007F6BB0"/>
    <w:rsid w:val="007F6C1B"/>
    <w:rsid w:val="007F6C5D"/>
    <w:rsid w:val="007F70D6"/>
    <w:rsid w:val="007F72AC"/>
    <w:rsid w:val="007F7864"/>
    <w:rsid w:val="007F795B"/>
    <w:rsid w:val="007F7AF9"/>
    <w:rsid w:val="007F7B6D"/>
    <w:rsid w:val="007F7C2F"/>
    <w:rsid w:val="007F7C5E"/>
    <w:rsid w:val="007F7C88"/>
    <w:rsid w:val="008000CD"/>
    <w:rsid w:val="00800104"/>
    <w:rsid w:val="00800184"/>
    <w:rsid w:val="008004B6"/>
    <w:rsid w:val="00800994"/>
    <w:rsid w:val="00800D5F"/>
    <w:rsid w:val="0080100E"/>
    <w:rsid w:val="008013B8"/>
    <w:rsid w:val="008014FD"/>
    <w:rsid w:val="00801703"/>
    <w:rsid w:val="0080179D"/>
    <w:rsid w:val="00801813"/>
    <w:rsid w:val="00801838"/>
    <w:rsid w:val="008018A7"/>
    <w:rsid w:val="00801CC2"/>
    <w:rsid w:val="00801E41"/>
    <w:rsid w:val="00801FBC"/>
    <w:rsid w:val="008020FC"/>
    <w:rsid w:val="00802410"/>
    <w:rsid w:val="00802841"/>
    <w:rsid w:val="00803A19"/>
    <w:rsid w:val="00803E2E"/>
    <w:rsid w:val="00803FAA"/>
    <w:rsid w:val="008041E1"/>
    <w:rsid w:val="00804404"/>
    <w:rsid w:val="00804867"/>
    <w:rsid w:val="0080487F"/>
    <w:rsid w:val="00804B2F"/>
    <w:rsid w:val="00804F21"/>
    <w:rsid w:val="00804FDF"/>
    <w:rsid w:val="00805018"/>
    <w:rsid w:val="0080536A"/>
    <w:rsid w:val="008054A1"/>
    <w:rsid w:val="0080623D"/>
    <w:rsid w:val="0080626E"/>
    <w:rsid w:val="0080638C"/>
    <w:rsid w:val="008068E9"/>
    <w:rsid w:val="00806979"/>
    <w:rsid w:val="0080699F"/>
    <w:rsid w:val="00806BBA"/>
    <w:rsid w:val="00806D29"/>
    <w:rsid w:val="0080729C"/>
    <w:rsid w:val="0080770D"/>
    <w:rsid w:val="008078EA"/>
    <w:rsid w:val="00807D28"/>
    <w:rsid w:val="00807D5E"/>
    <w:rsid w:val="00807E1B"/>
    <w:rsid w:val="00807F05"/>
    <w:rsid w:val="0081012C"/>
    <w:rsid w:val="00810377"/>
    <w:rsid w:val="00810A5A"/>
    <w:rsid w:val="00810C3E"/>
    <w:rsid w:val="00810DE9"/>
    <w:rsid w:val="00810EAE"/>
    <w:rsid w:val="00811036"/>
    <w:rsid w:val="008118D6"/>
    <w:rsid w:val="00811EF6"/>
    <w:rsid w:val="00812204"/>
    <w:rsid w:val="008123D5"/>
    <w:rsid w:val="008124FE"/>
    <w:rsid w:val="008127B0"/>
    <w:rsid w:val="008133D3"/>
    <w:rsid w:val="0081389D"/>
    <w:rsid w:val="00813C85"/>
    <w:rsid w:val="00813CE0"/>
    <w:rsid w:val="00813F45"/>
    <w:rsid w:val="0081433F"/>
    <w:rsid w:val="0081435D"/>
    <w:rsid w:val="008143A0"/>
    <w:rsid w:val="00814834"/>
    <w:rsid w:val="00814A14"/>
    <w:rsid w:val="00814A1F"/>
    <w:rsid w:val="00814B38"/>
    <w:rsid w:val="00814B65"/>
    <w:rsid w:val="00814C34"/>
    <w:rsid w:val="00814D2B"/>
    <w:rsid w:val="008154B6"/>
    <w:rsid w:val="008155E8"/>
    <w:rsid w:val="00815706"/>
    <w:rsid w:val="00815867"/>
    <w:rsid w:val="0081588C"/>
    <w:rsid w:val="00815F85"/>
    <w:rsid w:val="0081605A"/>
    <w:rsid w:val="00816135"/>
    <w:rsid w:val="00816264"/>
    <w:rsid w:val="008163E6"/>
    <w:rsid w:val="00816654"/>
    <w:rsid w:val="00816756"/>
    <w:rsid w:val="00816A54"/>
    <w:rsid w:val="00816D94"/>
    <w:rsid w:val="00816F7C"/>
    <w:rsid w:val="00817508"/>
    <w:rsid w:val="00817636"/>
    <w:rsid w:val="0081787C"/>
    <w:rsid w:val="00817B8F"/>
    <w:rsid w:val="00817C96"/>
    <w:rsid w:val="00817D2A"/>
    <w:rsid w:val="00817F27"/>
    <w:rsid w:val="0082024C"/>
    <w:rsid w:val="00820DF1"/>
    <w:rsid w:val="008210DA"/>
    <w:rsid w:val="0082172C"/>
    <w:rsid w:val="00821C95"/>
    <w:rsid w:val="00822541"/>
    <w:rsid w:val="008225A2"/>
    <w:rsid w:val="00823335"/>
    <w:rsid w:val="008237B2"/>
    <w:rsid w:val="00823A11"/>
    <w:rsid w:val="00823D4A"/>
    <w:rsid w:val="00823F61"/>
    <w:rsid w:val="0082446A"/>
    <w:rsid w:val="0082449E"/>
    <w:rsid w:val="0082483B"/>
    <w:rsid w:val="008249FF"/>
    <w:rsid w:val="008251EC"/>
    <w:rsid w:val="00825C32"/>
    <w:rsid w:val="00825DD4"/>
    <w:rsid w:val="00826204"/>
    <w:rsid w:val="00826507"/>
    <w:rsid w:val="0082698E"/>
    <w:rsid w:val="00826D90"/>
    <w:rsid w:val="00827015"/>
    <w:rsid w:val="00827109"/>
    <w:rsid w:val="00827373"/>
    <w:rsid w:val="00827376"/>
    <w:rsid w:val="00827648"/>
    <w:rsid w:val="008276F4"/>
    <w:rsid w:val="00827805"/>
    <w:rsid w:val="00827A41"/>
    <w:rsid w:val="00827AF3"/>
    <w:rsid w:val="00827CA7"/>
    <w:rsid w:val="00827DDC"/>
    <w:rsid w:val="00827E45"/>
    <w:rsid w:val="00830501"/>
    <w:rsid w:val="0083056F"/>
    <w:rsid w:val="00830F16"/>
    <w:rsid w:val="00831198"/>
    <w:rsid w:val="008311E8"/>
    <w:rsid w:val="008314BC"/>
    <w:rsid w:val="0083168E"/>
    <w:rsid w:val="00831A11"/>
    <w:rsid w:val="00831AB4"/>
    <w:rsid w:val="00831AE6"/>
    <w:rsid w:val="00831E08"/>
    <w:rsid w:val="008320DA"/>
    <w:rsid w:val="00832142"/>
    <w:rsid w:val="008326B7"/>
    <w:rsid w:val="00832C18"/>
    <w:rsid w:val="00832CAF"/>
    <w:rsid w:val="00832F72"/>
    <w:rsid w:val="00832FF7"/>
    <w:rsid w:val="0083302B"/>
    <w:rsid w:val="008330AE"/>
    <w:rsid w:val="008330DB"/>
    <w:rsid w:val="00833351"/>
    <w:rsid w:val="00833434"/>
    <w:rsid w:val="0083398E"/>
    <w:rsid w:val="00833EF5"/>
    <w:rsid w:val="00834137"/>
    <w:rsid w:val="0083417A"/>
    <w:rsid w:val="00834512"/>
    <w:rsid w:val="00834746"/>
    <w:rsid w:val="008349E7"/>
    <w:rsid w:val="00834F4B"/>
    <w:rsid w:val="008353C3"/>
    <w:rsid w:val="008353F6"/>
    <w:rsid w:val="008358DF"/>
    <w:rsid w:val="008359D7"/>
    <w:rsid w:val="00835B0A"/>
    <w:rsid w:val="00835B82"/>
    <w:rsid w:val="00835B8A"/>
    <w:rsid w:val="00836133"/>
    <w:rsid w:val="00836193"/>
    <w:rsid w:val="00836402"/>
    <w:rsid w:val="0083657B"/>
    <w:rsid w:val="008369C6"/>
    <w:rsid w:val="00836B5B"/>
    <w:rsid w:val="00836C1A"/>
    <w:rsid w:val="00836C68"/>
    <w:rsid w:val="00836D5D"/>
    <w:rsid w:val="00836F27"/>
    <w:rsid w:val="00836FC2"/>
    <w:rsid w:val="00837034"/>
    <w:rsid w:val="00837476"/>
    <w:rsid w:val="0083768C"/>
    <w:rsid w:val="008376BA"/>
    <w:rsid w:val="00837927"/>
    <w:rsid w:val="00840043"/>
    <w:rsid w:val="008401C3"/>
    <w:rsid w:val="008403BA"/>
    <w:rsid w:val="008404D7"/>
    <w:rsid w:val="00840634"/>
    <w:rsid w:val="00840A68"/>
    <w:rsid w:val="00840A83"/>
    <w:rsid w:val="00840D46"/>
    <w:rsid w:val="00840EDA"/>
    <w:rsid w:val="0084100E"/>
    <w:rsid w:val="008411A2"/>
    <w:rsid w:val="008412EA"/>
    <w:rsid w:val="00841573"/>
    <w:rsid w:val="008419A1"/>
    <w:rsid w:val="00841EA7"/>
    <w:rsid w:val="00841EB3"/>
    <w:rsid w:val="00842061"/>
    <w:rsid w:val="00842DB7"/>
    <w:rsid w:val="008430CD"/>
    <w:rsid w:val="00843388"/>
    <w:rsid w:val="0084351C"/>
    <w:rsid w:val="008436D3"/>
    <w:rsid w:val="0084387F"/>
    <w:rsid w:val="008439C7"/>
    <w:rsid w:val="00843AFD"/>
    <w:rsid w:val="008444F8"/>
    <w:rsid w:val="008445B3"/>
    <w:rsid w:val="00844750"/>
    <w:rsid w:val="0084499E"/>
    <w:rsid w:val="00845055"/>
    <w:rsid w:val="0084536D"/>
    <w:rsid w:val="0084578E"/>
    <w:rsid w:val="00845F51"/>
    <w:rsid w:val="00845F5B"/>
    <w:rsid w:val="00845F6D"/>
    <w:rsid w:val="00846106"/>
    <w:rsid w:val="008462E7"/>
    <w:rsid w:val="00846467"/>
    <w:rsid w:val="0084688A"/>
    <w:rsid w:val="00846EE5"/>
    <w:rsid w:val="00847991"/>
    <w:rsid w:val="00847999"/>
    <w:rsid w:val="00847C4E"/>
    <w:rsid w:val="00850060"/>
    <w:rsid w:val="00850174"/>
    <w:rsid w:val="008504F0"/>
    <w:rsid w:val="00850608"/>
    <w:rsid w:val="00850680"/>
    <w:rsid w:val="00850A54"/>
    <w:rsid w:val="00850A70"/>
    <w:rsid w:val="00851076"/>
    <w:rsid w:val="008511B7"/>
    <w:rsid w:val="0085130C"/>
    <w:rsid w:val="008519A8"/>
    <w:rsid w:val="00851B22"/>
    <w:rsid w:val="008521C5"/>
    <w:rsid w:val="00852317"/>
    <w:rsid w:val="00852338"/>
    <w:rsid w:val="00852F3B"/>
    <w:rsid w:val="0085302A"/>
    <w:rsid w:val="008531B1"/>
    <w:rsid w:val="00853506"/>
    <w:rsid w:val="00853657"/>
    <w:rsid w:val="00853B2A"/>
    <w:rsid w:val="00853C45"/>
    <w:rsid w:val="00853C6A"/>
    <w:rsid w:val="00853FD4"/>
    <w:rsid w:val="00854090"/>
    <w:rsid w:val="008540CB"/>
    <w:rsid w:val="008540E5"/>
    <w:rsid w:val="00854104"/>
    <w:rsid w:val="00854157"/>
    <w:rsid w:val="0085429C"/>
    <w:rsid w:val="00854983"/>
    <w:rsid w:val="00854B60"/>
    <w:rsid w:val="00854B9A"/>
    <w:rsid w:val="008551F7"/>
    <w:rsid w:val="008555CB"/>
    <w:rsid w:val="0085562C"/>
    <w:rsid w:val="00855A3E"/>
    <w:rsid w:val="00855C49"/>
    <w:rsid w:val="00856301"/>
    <w:rsid w:val="00856562"/>
    <w:rsid w:val="008566E7"/>
    <w:rsid w:val="008569DF"/>
    <w:rsid w:val="00856ACF"/>
    <w:rsid w:val="00856E4A"/>
    <w:rsid w:val="00856FF3"/>
    <w:rsid w:val="0085722A"/>
    <w:rsid w:val="008577BE"/>
    <w:rsid w:val="008577F6"/>
    <w:rsid w:val="00857C34"/>
    <w:rsid w:val="00857F79"/>
    <w:rsid w:val="00860315"/>
    <w:rsid w:val="0086037F"/>
    <w:rsid w:val="00860F10"/>
    <w:rsid w:val="008615A2"/>
    <w:rsid w:val="00861761"/>
    <w:rsid w:val="00861846"/>
    <w:rsid w:val="00861B41"/>
    <w:rsid w:val="00861D65"/>
    <w:rsid w:val="00861DA1"/>
    <w:rsid w:val="008620C2"/>
    <w:rsid w:val="00862173"/>
    <w:rsid w:val="00862290"/>
    <w:rsid w:val="00862299"/>
    <w:rsid w:val="008626B0"/>
    <w:rsid w:val="00862988"/>
    <w:rsid w:val="00863479"/>
    <w:rsid w:val="00863AA0"/>
    <w:rsid w:val="00863BCC"/>
    <w:rsid w:val="00864758"/>
    <w:rsid w:val="00864A9F"/>
    <w:rsid w:val="008650AB"/>
    <w:rsid w:val="00865200"/>
    <w:rsid w:val="00865696"/>
    <w:rsid w:val="0086596D"/>
    <w:rsid w:val="00865D4C"/>
    <w:rsid w:val="00865DE1"/>
    <w:rsid w:val="00866453"/>
    <w:rsid w:val="00866664"/>
    <w:rsid w:val="00866781"/>
    <w:rsid w:val="00866B3D"/>
    <w:rsid w:val="00866EEA"/>
    <w:rsid w:val="008679A6"/>
    <w:rsid w:val="00867F66"/>
    <w:rsid w:val="00870018"/>
    <w:rsid w:val="008703F9"/>
    <w:rsid w:val="00870793"/>
    <w:rsid w:val="00870A1C"/>
    <w:rsid w:val="00870C0F"/>
    <w:rsid w:val="00870E13"/>
    <w:rsid w:val="00871029"/>
    <w:rsid w:val="0087103E"/>
    <w:rsid w:val="00871096"/>
    <w:rsid w:val="008710EF"/>
    <w:rsid w:val="00871171"/>
    <w:rsid w:val="008712B8"/>
    <w:rsid w:val="008717A0"/>
    <w:rsid w:val="0087182E"/>
    <w:rsid w:val="00871CDF"/>
    <w:rsid w:val="00871D14"/>
    <w:rsid w:val="00871E87"/>
    <w:rsid w:val="0087229F"/>
    <w:rsid w:val="008722B0"/>
    <w:rsid w:val="0087250F"/>
    <w:rsid w:val="008726A0"/>
    <w:rsid w:val="008727D9"/>
    <w:rsid w:val="00872AE1"/>
    <w:rsid w:val="008731E1"/>
    <w:rsid w:val="00873422"/>
    <w:rsid w:val="008734E7"/>
    <w:rsid w:val="00873BF0"/>
    <w:rsid w:val="00874013"/>
    <w:rsid w:val="00874D5F"/>
    <w:rsid w:val="00874E33"/>
    <w:rsid w:val="00874F9B"/>
    <w:rsid w:val="00874FAC"/>
    <w:rsid w:val="00874FE8"/>
    <w:rsid w:val="0087504C"/>
    <w:rsid w:val="008751B3"/>
    <w:rsid w:val="00875389"/>
    <w:rsid w:val="00875391"/>
    <w:rsid w:val="00875905"/>
    <w:rsid w:val="00875B58"/>
    <w:rsid w:val="00875E7F"/>
    <w:rsid w:val="00875F79"/>
    <w:rsid w:val="00875FBD"/>
    <w:rsid w:val="00876321"/>
    <w:rsid w:val="00876AC7"/>
    <w:rsid w:val="00876D4B"/>
    <w:rsid w:val="00876ECF"/>
    <w:rsid w:val="0087707C"/>
    <w:rsid w:val="0087721D"/>
    <w:rsid w:val="008772A5"/>
    <w:rsid w:val="0087746C"/>
    <w:rsid w:val="00877C57"/>
    <w:rsid w:val="00877C86"/>
    <w:rsid w:val="00877FA3"/>
    <w:rsid w:val="0088011E"/>
    <w:rsid w:val="0088031D"/>
    <w:rsid w:val="008804C9"/>
    <w:rsid w:val="008804DC"/>
    <w:rsid w:val="0088052B"/>
    <w:rsid w:val="008806C5"/>
    <w:rsid w:val="00880B3D"/>
    <w:rsid w:val="00880D84"/>
    <w:rsid w:val="00880F69"/>
    <w:rsid w:val="008810DF"/>
    <w:rsid w:val="008810FA"/>
    <w:rsid w:val="008811F2"/>
    <w:rsid w:val="00881842"/>
    <w:rsid w:val="00881A1C"/>
    <w:rsid w:val="00881B9F"/>
    <w:rsid w:val="00881DB7"/>
    <w:rsid w:val="00881F28"/>
    <w:rsid w:val="0088261A"/>
    <w:rsid w:val="00882881"/>
    <w:rsid w:val="00882BB1"/>
    <w:rsid w:val="00882DCF"/>
    <w:rsid w:val="00883004"/>
    <w:rsid w:val="0088366F"/>
    <w:rsid w:val="00883D18"/>
    <w:rsid w:val="00883ED6"/>
    <w:rsid w:val="00883F8F"/>
    <w:rsid w:val="00884255"/>
    <w:rsid w:val="0088425B"/>
    <w:rsid w:val="00884B7A"/>
    <w:rsid w:val="008850BA"/>
    <w:rsid w:val="0088579F"/>
    <w:rsid w:val="0088589E"/>
    <w:rsid w:val="0088599D"/>
    <w:rsid w:val="00885D5D"/>
    <w:rsid w:val="00885F46"/>
    <w:rsid w:val="00886116"/>
    <w:rsid w:val="00886211"/>
    <w:rsid w:val="0088651F"/>
    <w:rsid w:val="00886C56"/>
    <w:rsid w:val="00886D72"/>
    <w:rsid w:val="00886FC5"/>
    <w:rsid w:val="00887771"/>
    <w:rsid w:val="00887A19"/>
    <w:rsid w:val="00887A92"/>
    <w:rsid w:val="00887DAB"/>
    <w:rsid w:val="0089035C"/>
    <w:rsid w:val="0089076E"/>
    <w:rsid w:val="0089078B"/>
    <w:rsid w:val="008907B2"/>
    <w:rsid w:val="00890B03"/>
    <w:rsid w:val="00890BCD"/>
    <w:rsid w:val="00890F04"/>
    <w:rsid w:val="00890F2B"/>
    <w:rsid w:val="00890F64"/>
    <w:rsid w:val="008911A2"/>
    <w:rsid w:val="00891692"/>
    <w:rsid w:val="00891A5E"/>
    <w:rsid w:val="00891D62"/>
    <w:rsid w:val="00891F63"/>
    <w:rsid w:val="008922DC"/>
    <w:rsid w:val="008922DF"/>
    <w:rsid w:val="0089278F"/>
    <w:rsid w:val="00892B5D"/>
    <w:rsid w:val="00892FD7"/>
    <w:rsid w:val="00893024"/>
    <w:rsid w:val="00893723"/>
    <w:rsid w:val="00893ABC"/>
    <w:rsid w:val="00893B3B"/>
    <w:rsid w:val="00893CB5"/>
    <w:rsid w:val="00894304"/>
    <w:rsid w:val="00894892"/>
    <w:rsid w:val="00894A6F"/>
    <w:rsid w:val="00894BCD"/>
    <w:rsid w:val="00894D3B"/>
    <w:rsid w:val="00894F38"/>
    <w:rsid w:val="00895243"/>
    <w:rsid w:val="00895461"/>
    <w:rsid w:val="00895A0C"/>
    <w:rsid w:val="0089654E"/>
    <w:rsid w:val="00896A6F"/>
    <w:rsid w:val="00896D10"/>
    <w:rsid w:val="00896DF5"/>
    <w:rsid w:val="0089761F"/>
    <w:rsid w:val="00897EFC"/>
    <w:rsid w:val="008A0173"/>
    <w:rsid w:val="008A0339"/>
    <w:rsid w:val="008A0364"/>
    <w:rsid w:val="008A03A0"/>
    <w:rsid w:val="008A0473"/>
    <w:rsid w:val="008A04BD"/>
    <w:rsid w:val="008A04C7"/>
    <w:rsid w:val="008A0627"/>
    <w:rsid w:val="008A0734"/>
    <w:rsid w:val="008A0D4A"/>
    <w:rsid w:val="008A111D"/>
    <w:rsid w:val="008A1706"/>
    <w:rsid w:val="008A18A4"/>
    <w:rsid w:val="008A197B"/>
    <w:rsid w:val="008A1AC3"/>
    <w:rsid w:val="008A1C65"/>
    <w:rsid w:val="008A1C6C"/>
    <w:rsid w:val="008A1C7D"/>
    <w:rsid w:val="008A1EA1"/>
    <w:rsid w:val="008A24B3"/>
    <w:rsid w:val="008A24BD"/>
    <w:rsid w:val="008A2AAE"/>
    <w:rsid w:val="008A2F26"/>
    <w:rsid w:val="008A2F9B"/>
    <w:rsid w:val="008A3623"/>
    <w:rsid w:val="008A36ED"/>
    <w:rsid w:val="008A3729"/>
    <w:rsid w:val="008A3898"/>
    <w:rsid w:val="008A3995"/>
    <w:rsid w:val="008A3FB5"/>
    <w:rsid w:val="008A42D8"/>
    <w:rsid w:val="008A441C"/>
    <w:rsid w:val="008A457F"/>
    <w:rsid w:val="008A47FA"/>
    <w:rsid w:val="008A4FA2"/>
    <w:rsid w:val="008A53C3"/>
    <w:rsid w:val="008A56E0"/>
    <w:rsid w:val="008A5784"/>
    <w:rsid w:val="008A59E9"/>
    <w:rsid w:val="008A5E82"/>
    <w:rsid w:val="008A5EAA"/>
    <w:rsid w:val="008A631F"/>
    <w:rsid w:val="008A668F"/>
    <w:rsid w:val="008A6FA2"/>
    <w:rsid w:val="008A7285"/>
    <w:rsid w:val="008A72A4"/>
    <w:rsid w:val="008A745B"/>
    <w:rsid w:val="008A758D"/>
    <w:rsid w:val="008A75A2"/>
    <w:rsid w:val="008A75C5"/>
    <w:rsid w:val="008A7669"/>
    <w:rsid w:val="008A7819"/>
    <w:rsid w:val="008A7BEA"/>
    <w:rsid w:val="008A7C09"/>
    <w:rsid w:val="008A7CE5"/>
    <w:rsid w:val="008A7E4C"/>
    <w:rsid w:val="008A7ED1"/>
    <w:rsid w:val="008B01A2"/>
    <w:rsid w:val="008B097E"/>
    <w:rsid w:val="008B0A66"/>
    <w:rsid w:val="008B0B3E"/>
    <w:rsid w:val="008B0C49"/>
    <w:rsid w:val="008B0CD0"/>
    <w:rsid w:val="008B0E6F"/>
    <w:rsid w:val="008B0FE8"/>
    <w:rsid w:val="008B1296"/>
    <w:rsid w:val="008B130E"/>
    <w:rsid w:val="008B14E3"/>
    <w:rsid w:val="008B1651"/>
    <w:rsid w:val="008B175A"/>
    <w:rsid w:val="008B1E1E"/>
    <w:rsid w:val="008B1EFF"/>
    <w:rsid w:val="008B20B4"/>
    <w:rsid w:val="008B2151"/>
    <w:rsid w:val="008B21F5"/>
    <w:rsid w:val="008B23D8"/>
    <w:rsid w:val="008B2417"/>
    <w:rsid w:val="008B269F"/>
    <w:rsid w:val="008B2A2E"/>
    <w:rsid w:val="008B2D1D"/>
    <w:rsid w:val="008B2D5B"/>
    <w:rsid w:val="008B2DEB"/>
    <w:rsid w:val="008B33D2"/>
    <w:rsid w:val="008B35ED"/>
    <w:rsid w:val="008B396C"/>
    <w:rsid w:val="008B39B5"/>
    <w:rsid w:val="008B41EF"/>
    <w:rsid w:val="008B4230"/>
    <w:rsid w:val="008B447F"/>
    <w:rsid w:val="008B4A3B"/>
    <w:rsid w:val="008B4AD8"/>
    <w:rsid w:val="008B4B0D"/>
    <w:rsid w:val="008B4B33"/>
    <w:rsid w:val="008B4BA7"/>
    <w:rsid w:val="008B4C4B"/>
    <w:rsid w:val="008B4F28"/>
    <w:rsid w:val="008B4F3F"/>
    <w:rsid w:val="008B535C"/>
    <w:rsid w:val="008B5577"/>
    <w:rsid w:val="008B58AE"/>
    <w:rsid w:val="008B5A8B"/>
    <w:rsid w:val="008B60E9"/>
    <w:rsid w:val="008B60ED"/>
    <w:rsid w:val="008B68DD"/>
    <w:rsid w:val="008B6904"/>
    <w:rsid w:val="008B6E5C"/>
    <w:rsid w:val="008B7394"/>
    <w:rsid w:val="008B75B0"/>
    <w:rsid w:val="008B766A"/>
    <w:rsid w:val="008B7893"/>
    <w:rsid w:val="008B7A0E"/>
    <w:rsid w:val="008C0192"/>
    <w:rsid w:val="008C0B9C"/>
    <w:rsid w:val="008C0FB9"/>
    <w:rsid w:val="008C1106"/>
    <w:rsid w:val="008C2426"/>
    <w:rsid w:val="008C2453"/>
    <w:rsid w:val="008C26B4"/>
    <w:rsid w:val="008C28BA"/>
    <w:rsid w:val="008C30ED"/>
    <w:rsid w:val="008C3240"/>
    <w:rsid w:val="008C3519"/>
    <w:rsid w:val="008C39F9"/>
    <w:rsid w:val="008C3DD2"/>
    <w:rsid w:val="008C4188"/>
    <w:rsid w:val="008C4514"/>
    <w:rsid w:val="008C4665"/>
    <w:rsid w:val="008C4AE7"/>
    <w:rsid w:val="008C4B47"/>
    <w:rsid w:val="008C4F50"/>
    <w:rsid w:val="008C4FE4"/>
    <w:rsid w:val="008C532E"/>
    <w:rsid w:val="008C550E"/>
    <w:rsid w:val="008C57D1"/>
    <w:rsid w:val="008C58BA"/>
    <w:rsid w:val="008C59D5"/>
    <w:rsid w:val="008C5B10"/>
    <w:rsid w:val="008C6C72"/>
    <w:rsid w:val="008C6C7A"/>
    <w:rsid w:val="008C6F4F"/>
    <w:rsid w:val="008C70B1"/>
    <w:rsid w:val="008C72EC"/>
    <w:rsid w:val="008C74CC"/>
    <w:rsid w:val="008C7F77"/>
    <w:rsid w:val="008D008C"/>
    <w:rsid w:val="008D0134"/>
    <w:rsid w:val="008D02CB"/>
    <w:rsid w:val="008D0459"/>
    <w:rsid w:val="008D05D2"/>
    <w:rsid w:val="008D0A9C"/>
    <w:rsid w:val="008D0B9F"/>
    <w:rsid w:val="008D13DC"/>
    <w:rsid w:val="008D1430"/>
    <w:rsid w:val="008D149D"/>
    <w:rsid w:val="008D189E"/>
    <w:rsid w:val="008D1E23"/>
    <w:rsid w:val="008D2461"/>
    <w:rsid w:val="008D24B4"/>
    <w:rsid w:val="008D27B6"/>
    <w:rsid w:val="008D2E98"/>
    <w:rsid w:val="008D3208"/>
    <w:rsid w:val="008D3BDC"/>
    <w:rsid w:val="008D3CEE"/>
    <w:rsid w:val="008D3F21"/>
    <w:rsid w:val="008D3F74"/>
    <w:rsid w:val="008D410B"/>
    <w:rsid w:val="008D4277"/>
    <w:rsid w:val="008D453F"/>
    <w:rsid w:val="008D469A"/>
    <w:rsid w:val="008D508F"/>
    <w:rsid w:val="008D538D"/>
    <w:rsid w:val="008D592A"/>
    <w:rsid w:val="008D592F"/>
    <w:rsid w:val="008D5D58"/>
    <w:rsid w:val="008D5F10"/>
    <w:rsid w:val="008D5FCD"/>
    <w:rsid w:val="008D6733"/>
    <w:rsid w:val="008D6927"/>
    <w:rsid w:val="008D6A69"/>
    <w:rsid w:val="008D6F90"/>
    <w:rsid w:val="008D72A4"/>
    <w:rsid w:val="008D7378"/>
    <w:rsid w:val="008D7554"/>
    <w:rsid w:val="008D7615"/>
    <w:rsid w:val="008D76A0"/>
    <w:rsid w:val="008D78C3"/>
    <w:rsid w:val="008D78F4"/>
    <w:rsid w:val="008D7DEB"/>
    <w:rsid w:val="008E0054"/>
    <w:rsid w:val="008E037E"/>
    <w:rsid w:val="008E03C6"/>
    <w:rsid w:val="008E04B5"/>
    <w:rsid w:val="008E0CDD"/>
    <w:rsid w:val="008E0E89"/>
    <w:rsid w:val="008E0E8C"/>
    <w:rsid w:val="008E1214"/>
    <w:rsid w:val="008E1217"/>
    <w:rsid w:val="008E1294"/>
    <w:rsid w:val="008E169F"/>
    <w:rsid w:val="008E176B"/>
    <w:rsid w:val="008E1B76"/>
    <w:rsid w:val="008E1FDF"/>
    <w:rsid w:val="008E2051"/>
    <w:rsid w:val="008E20EC"/>
    <w:rsid w:val="008E24B5"/>
    <w:rsid w:val="008E2562"/>
    <w:rsid w:val="008E290D"/>
    <w:rsid w:val="008E2B47"/>
    <w:rsid w:val="008E2C59"/>
    <w:rsid w:val="008E2D58"/>
    <w:rsid w:val="008E329C"/>
    <w:rsid w:val="008E330B"/>
    <w:rsid w:val="008E35C0"/>
    <w:rsid w:val="008E378A"/>
    <w:rsid w:val="008E388C"/>
    <w:rsid w:val="008E3D78"/>
    <w:rsid w:val="008E3F52"/>
    <w:rsid w:val="008E412D"/>
    <w:rsid w:val="008E4152"/>
    <w:rsid w:val="008E427C"/>
    <w:rsid w:val="008E4280"/>
    <w:rsid w:val="008E44E4"/>
    <w:rsid w:val="008E451A"/>
    <w:rsid w:val="008E4738"/>
    <w:rsid w:val="008E4820"/>
    <w:rsid w:val="008E4B30"/>
    <w:rsid w:val="008E4DE6"/>
    <w:rsid w:val="008E577E"/>
    <w:rsid w:val="008E5B5F"/>
    <w:rsid w:val="008E5B80"/>
    <w:rsid w:val="008E5D5A"/>
    <w:rsid w:val="008E60D0"/>
    <w:rsid w:val="008E6333"/>
    <w:rsid w:val="008E63CD"/>
    <w:rsid w:val="008E6718"/>
    <w:rsid w:val="008E6788"/>
    <w:rsid w:val="008E7284"/>
    <w:rsid w:val="008E7305"/>
    <w:rsid w:val="008E7DB3"/>
    <w:rsid w:val="008F01AB"/>
    <w:rsid w:val="008F0460"/>
    <w:rsid w:val="008F0D27"/>
    <w:rsid w:val="008F11C6"/>
    <w:rsid w:val="008F1219"/>
    <w:rsid w:val="008F123C"/>
    <w:rsid w:val="008F1CF8"/>
    <w:rsid w:val="008F1F85"/>
    <w:rsid w:val="008F2201"/>
    <w:rsid w:val="008F22C4"/>
    <w:rsid w:val="008F2369"/>
    <w:rsid w:val="008F2595"/>
    <w:rsid w:val="008F2716"/>
    <w:rsid w:val="008F2B4B"/>
    <w:rsid w:val="008F2F36"/>
    <w:rsid w:val="008F3A40"/>
    <w:rsid w:val="008F3D2D"/>
    <w:rsid w:val="008F3D7C"/>
    <w:rsid w:val="008F3DC9"/>
    <w:rsid w:val="008F3F46"/>
    <w:rsid w:val="008F4107"/>
    <w:rsid w:val="008F46DB"/>
    <w:rsid w:val="008F473A"/>
    <w:rsid w:val="008F4786"/>
    <w:rsid w:val="008F4B05"/>
    <w:rsid w:val="008F4BFE"/>
    <w:rsid w:val="008F4C3E"/>
    <w:rsid w:val="008F4E3F"/>
    <w:rsid w:val="008F5085"/>
    <w:rsid w:val="008F5184"/>
    <w:rsid w:val="008F52BC"/>
    <w:rsid w:val="008F595E"/>
    <w:rsid w:val="008F5AA2"/>
    <w:rsid w:val="008F6030"/>
    <w:rsid w:val="008F607A"/>
    <w:rsid w:val="008F6188"/>
    <w:rsid w:val="008F6649"/>
    <w:rsid w:val="008F68E9"/>
    <w:rsid w:val="008F6CD0"/>
    <w:rsid w:val="008F6CD1"/>
    <w:rsid w:val="008F7067"/>
    <w:rsid w:val="008F77C3"/>
    <w:rsid w:val="008F7BD6"/>
    <w:rsid w:val="008F7CEF"/>
    <w:rsid w:val="008F7E12"/>
    <w:rsid w:val="009000FD"/>
    <w:rsid w:val="00900DDE"/>
    <w:rsid w:val="00900DF1"/>
    <w:rsid w:val="00900E95"/>
    <w:rsid w:val="00900FA1"/>
    <w:rsid w:val="0090108C"/>
    <w:rsid w:val="00901421"/>
    <w:rsid w:val="0090173C"/>
    <w:rsid w:val="009017E2"/>
    <w:rsid w:val="00901845"/>
    <w:rsid w:val="00901926"/>
    <w:rsid w:val="009022BC"/>
    <w:rsid w:val="009023CF"/>
    <w:rsid w:val="0090255A"/>
    <w:rsid w:val="00902734"/>
    <w:rsid w:val="00902997"/>
    <w:rsid w:val="009029F0"/>
    <w:rsid w:val="00902F3F"/>
    <w:rsid w:val="0090300D"/>
    <w:rsid w:val="009030C4"/>
    <w:rsid w:val="00903281"/>
    <w:rsid w:val="009032CC"/>
    <w:rsid w:val="009036A5"/>
    <w:rsid w:val="00903DBD"/>
    <w:rsid w:val="00903F59"/>
    <w:rsid w:val="0090411E"/>
    <w:rsid w:val="009045C7"/>
    <w:rsid w:val="0090480E"/>
    <w:rsid w:val="00904A52"/>
    <w:rsid w:val="00904A62"/>
    <w:rsid w:val="00904B6D"/>
    <w:rsid w:val="00904C73"/>
    <w:rsid w:val="00904E1D"/>
    <w:rsid w:val="0090557B"/>
    <w:rsid w:val="00905A06"/>
    <w:rsid w:val="00905E2D"/>
    <w:rsid w:val="00906100"/>
    <w:rsid w:val="009067B8"/>
    <w:rsid w:val="00906EED"/>
    <w:rsid w:val="00906FCE"/>
    <w:rsid w:val="00907071"/>
    <w:rsid w:val="0090715C"/>
    <w:rsid w:val="00910178"/>
    <w:rsid w:val="009106B0"/>
    <w:rsid w:val="009108A7"/>
    <w:rsid w:val="00910A24"/>
    <w:rsid w:val="00910D91"/>
    <w:rsid w:val="00910ED6"/>
    <w:rsid w:val="00911052"/>
    <w:rsid w:val="0091192E"/>
    <w:rsid w:val="0091199C"/>
    <w:rsid w:val="00911E1A"/>
    <w:rsid w:val="009122C8"/>
    <w:rsid w:val="009123B9"/>
    <w:rsid w:val="009127E4"/>
    <w:rsid w:val="00912BE4"/>
    <w:rsid w:val="009131D7"/>
    <w:rsid w:val="009136E4"/>
    <w:rsid w:val="009138EB"/>
    <w:rsid w:val="00913AEE"/>
    <w:rsid w:val="00913B4C"/>
    <w:rsid w:val="00913F4C"/>
    <w:rsid w:val="0091404B"/>
    <w:rsid w:val="0091423A"/>
    <w:rsid w:val="009145CE"/>
    <w:rsid w:val="00914A5D"/>
    <w:rsid w:val="00914B0F"/>
    <w:rsid w:val="00914B9E"/>
    <w:rsid w:val="00914F86"/>
    <w:rsid w:val="00915032"/>
    <w:rsid w:val="0091537E"/>
    <w:rsid w:val="009154B9"/>
    <w:rsid w:val="009154BD"/>
    <w:rsid w:val="0091590D"/>
    <w:rsid w:val="00915DB6"/>
    <w:rsid w:val="0091610F"/>
    <w:rsid w:val="009161BA"/>
    <w:rsid w:val="009166EE"/>
    <w:rsid w:val="00916827"/>
    <w:rsid w:val="00916886"/>
    <w:rsid w:val="0091690C"/>
    <w:rsid w:val="009170CE"/>
    <w:rsid w:val="009171B7"/>
    <w:rsid w:val="009172BA"/>
    <w:rsid w:val="0091794C"/>
    <w:rsid w:val="00917FC8"/>
    <w:rsid w:val="009200D2"/>
    <w:rsid w:val="0092082F"/>
    <w:rsid w:val="00920A7B"/>
    <w:rsid w:val="00920E93"/>
    <w:rsid w:val="00920FE4"/>
    <w:rsid w:val="00921140"/>
    <w:rsid w:val="009216BF"/>
    <w:rsid w:val="009218D2"/>
    <w:rsid w:val="00921A74"/>
    <w:rsid w:val="00921C78"/>
    <w:rsid w:val="00921C9F"/>
    <w:rsid w:val="00921ED5"/>
    <w:rsid w:val="00921FA1"/>
    <w:rsid w:val="009223FC"/>
    <w:rsid w:val="009225B6"/>
    <w:rsid w:val="0092286C"/>
    <w:rsid w:val="00922D55"/>
    <w:rsid w:val="00922DE5"/>
    <w:rsid w:val="00923151"/>
    <w:rsid w:val="009239D8"/>
    <w:rsid w:val="00923ABA"/>
    <w:rsid w:val="00923E3F"/>
    <w:rsid w:val="00923FB0"/>
    <w:rsid w:val="00924108"/>
    <w:rsid w:val="0092434B"/>
    <w:rsid w:val="009247D8"/>
    <w:rsid w:val="00924842"/>
    <w:rsid w:val="00924AB6"/>
    <w:rsid w:val="00924BE9"/>
    <w:rsid w:val="00924F5D"/>
    <w:rsid w:val="0092507E"/>
    <w:rsid w:val="009255A9"/>
    <w:rsid w:val="00925603"/>
    <w:rsid w:val="00925836"/>
    <w:rsid w:val="00925AE7"/>
    <w:rsid w:val="00925C3F"/>
    <w:rsid w:val="00925D2D"/>
    <w:rsid w:val="00925DD1"/>
    <w:rsid w:val="009260EC"/>
    <w:rsid w:val="00926264"/>
    <w:rsid w:val="0092634B"/>
    <w:rsid w:val="00926595"/>
    <w:rsid w:val="0092694F"/>
    <w:rsid w:val="0092698B"/>
    <w:rsid w:val="009269EB"/>
    <w:rsid w:val="00927060"/>
    <w:rsid w:val="00927211"/>
    <w:rsid w:val="009272DB"/>
    <w:rsid w:val="00927752"/>
    <w:rsid w:val="00930305"/>
    <w:rsid w:val="0093063D"/>
    <w:rsid w:val="0093135E"/>
    <w:rsid w:val="0093195D"/>
    <w:rsid w:val="00932100"/>
    <w:rsid w:val="00932109"/>
    <w:rsid w:val="009322AC"/>
    <w:rsid w:val="009324B1"/>
    <w:rsid w:val="009327B5"/>
    <w:rsid w:val="00932907"/>
    <w:rsid w:val="00932936"/>
    <w:rsid w:val="00932A16"/>
    <w:rsid w:val="00932A20"/>
    <w:rsid w:val="00932C9A"/>
    <w:rsid w:val="0093311E"/>
    <w:rsid w:val="0093396F"/>
    <w:rsid w:val="0093398A"/>
    <w:rsid w:val="00933C28"/>
    <w:rsid w:val="00933D61"/>
    <w:rsid w:val="00933DE4"/>
    <w:rsid w:val="00934460"/>
    <w:rsid w:val="0093457F"/>
    <w:rsid w:val="009355F0"/>
    <w:rsid w:val="00935B52"/>
    <w:rsid w:val="00935BA8"/>
    <w:rsid w:val="00935E52"/>
    <w:rsid w:val="00936951"/>
    <w:rsid w:val="00936A90"/>
    <w:rsid w:val="009370A6"/>
    <w:rsid w:val="00937466"/>
    <w:rsid w:val="00937AC7"/>
    <w:rsid w:val="00937D15"/>
    <w:rsid w:val="009401C0"/>
    <w:rsid w:val="009406F4"/>
    <w:rsid w:val="00940A5D"/>
    <w:rsid w:val="00940BCB"/>
    <w:rsid w:val="00940C1B"/>
    <w:rsid w:val="00940D85"/>
    <w:rsid w:val="00940DF4"/>
    <w:rsid w:val="00940F45"/>
    <w:rsid w:val="00940F95"/>
    <w:rsid w:val="00940FB5"/>
    <w:rsid w:val="0094148B"/>
    <w:rsid w:val="00941A1C"/>
    <w:rsid w:val="00941B97"/>
    <w:rsid w:val="00941CE1"/>
    <w:rsid w:val="009422F0"/>
    <w:rsid w:val="00942BB8"/>
    <w:rsid w:val="00942C04"/>
    <w:rsid w:val="0094335F"/>
    <w:rsid w:val="00943D09"/>
    <w:rsid w:val="00944202"/>
    <w:rsid w:val="00944335"/>
    <w:rsid w:val="00944495"/>
    <w:rsid w:val="00944710"/>
    <w:rsid w:val="00944AF4"/>
    <w:rsid w:val="00944B7D"/>
    <w:rsid w:val="00944D54"/>
    <w:rsid w:val="00944EC4"/>
    <w:rsid w:val="00945337"/>
    <w:rsid w:val="0094567F"/>
    <w:rsid w:val="009457F4"/>
    <w:rsid w:val="00945D81"/>
    <w:rsid w:val="00945E49"/>
    <w:rsid w:val="009462D8"/>
    <w:rsid w:val="00946388"/>
    <w:rsid w:val="009469FE"/>
    <w:rsid w:val="00946D08"/>
    <w:rsid w:val="009477BE"/>
    <w:rsid w:val="00950272"/>
    <w:rsid w:val="00950308"/>
    <w:rsid w:val="00950609"/>
    <w:rsid w:val="009508D6"/>
    <w:rsid w:val="009509D7"/>
    <w:rsid w:val="00950B09"/>
    <w:rsid w:val="00950DD1"/>
    <w:rsid w:val="00951417"/>
    <w:rsid w:val="0095154C"/>
    <w:rsid w:val="009517A9"/>
    <w:rsid w:val="009518B4"/>
    <w:rsid w:val="009518BD"/>
    <w:rsid w:val="00951995"/>
    <w:rsid w:val="00951C7E"/>
    <w:rsid w:val="00951CF6"/>
    <w:rsid w:val="00952216"/>
    <w:rsid w:val="0095225E"/>
    <w:rsid w:val="0095236E"/>
    <w:rsid w:val="009526FD"/>
    <w:rsid w:val="00952ACA"/>
    <w:rsid w:val="00952CD2"/>
    <w:rsid w:val="009534C9"/>
    <w:rsid w:val="009537A7"/>
    <w:rsid w:val="00953B1F"/>
    <w:rsid w:val="00953C4F"/>
    <w:rsid w:val="009542A5"/>
    <w:rsid w:val="009543E7"/>
    <w:rsid w:val="009548C3"/>
    <w:rsid w:val="00954A45"/>
    <w:rsid w:val="0095506D"/>
    <w:rsid w:val="009553C4"/>
    <w:rsid w:val="009555E2"/>
    <w:rsid w:val="009557DF"/>
    <w:rsid w:val="00955A2E"/>
    <w:rsid w:val="00955BF1"/>
    <w:rsid w:val="00956101"/>
    <w:rsid w:val="00956383"/>
    <w:rsid w:val="00956526"/>
    <w:rsid w:val="009569E2"/>
    <w:rsid w:val="00957060"/>
    <w:rsid w:val="009571E6"/>
    <w:rsid w:val="00957487"/>
    <w:rsid w:val="0095771D"/>
    <w:rsid w:val="00957D9C"/>
    <w:rsid w:val="00957F40"/>
    <w:rsid w:val="009603AB"/>
    <w:rsid w:val="009605AC"/>
    <w:rsid w:val="009607AF"/>
    <w:rsid w:val="00960863"/>
    <w:rsid w:val="00960A88"/>
    <w:rsid w:val="00960B3F"/>
    <w:rsid w:val="00960C68"/>
    <w:rsid w:val="00960CB6"/>
    <w:rsid w:val="00960D27"/>
    <w:rsid w:val="00960DDC"/>
    <w:rsid w:val="00961023"/>
    <w:rsid w:val="009612F1"/>
    <w:rsid w:val="009613DF"/>
    <w:rsid w:val="00961467"/>
    <w:rsid w:val="009615CC"/>
    <w:rsid w:val="009616FA"/>
    <w:rsid w:val="00961829"/>
    <w:rsid w:val="00961E6D"/>
    <w:rsid w:val="00961F21"/>
    <w:rsid w:val="009621FF"/>
    <w:rsid w:val="00962647"/>
    <w:rsid w:val="00962874"/>
    <w:rsid w:val="0096292B"/>
    <w:rsid w:val="009630FD"/>
    <w:rsid w:val="0096336E"/>
    <w:rsid w:val="0096392B"/>
    <w:rsid w:val="0096397B"/>
    <w:rsid w:val="00963A7C"/>
    <w:rsid w:val="00963B4B"/>
    <w:rsid w:val="009640C7"/>
    <w:rsid w:val="00964632"/>
    <w:rsid w:val="009647E9"/>
    <w:rsid w:val="009649EA"/>
    <w:rsid w:val="00964B7F"/>
    <w:rsid w:val="00964DB8"/>
    <w:rsid w:val="00964E3C"/>
    <w:rsid w:val="00964E69"/>
    <w:rsid w:val="0096504D"/>
    <w:rsid w:val="009654F0"/>
    <w:rsid w:val="00965655"/>
    <w:rsid w:val="009656FA"/>
    <w:rsid w:val="009659EA"/>
    <w:rsid w:val="0096691D"/>
    <w:rsid w:val="00966EC4"/>
    <w:rsid w:val="009672BC"/>
    <w:rsid w:val="0096766C"/>
    <w:rsid w:val="00967851"/>
    <w:rsid w:val="00967B67"/>
    <w:rsid w:val="00967D2D"/>
    <w:rsid w:val="00967D7D"/>
    <w:rsid w:val="00970671"/>
    <w:rsid w:val="00970872"/>
    <w:rsid w:val="00970F7A"/>
    <w:rsid w:val="00970FE3"/>
    <w:rsid w:val="00971190"/>
    <w:rsid w:val="009712FC"/>
    <w:rsid w:val="009717CD"/>
    <w:rsid w:val="009718F0"/>
    <w:rsid w:val="00971EC5"/>
    <w:rsid w:val="00971F6B"/>
    <w:rsid w:val="00971FCC"/>
    <w:rsid w:val="00972250"/>
    <w:rsid w:val="009723FB"/>
    <w:rsid w:val="00972619"/>
    <w:rsid w:val="0097298A"/>
    <w:rsid w:val="009729FE"/>
    <w:rsid w:val="00972A0B"/>
    <w:rsid w:val="00972BB7"/>
    <w:rsid w:val="00972C06"/>
    <w:rsid w:val="00972EAB"/>
    <w:rsid w:val="00972F4C"/>
    <w:rsid w:val="00972FEB"/>
    <w:rsid w:val="0097307C"/>
    <w:rsid w:val="009730E8"/>
    <w:rsid w:val="00973257"/>
    <w:rsid w:val="00973277"/>
    <w:rsid w:val="0097328F"/>
    <w:rsid w:val="009732FC"/>
    <w:rsid w:val="0097383E"/>
    <w:rsid w:val="009738E5"/>
    <w:rsid w:val="009739F8"/>
    <w:rsid w:val="00973F29"/>
    <w:rsid w:val="00974013"/>
    <w:rsid w:val="00974182"/>
    <w:rsid w:val="009744FF"/>
    <w:rsid w:val="00974520"/>
    <w:rsid w:val="00974950"/>
    <w:rsid w:val="0097496D"/>
    <w:rsid w:val="00974B0E"/>
    <w:rsid w:val="00974EBD"/>
    <w:rsid w:val="009751BA"/>
    <w:rsid w:val="00975859"/>
    <w:rsid w:val="00975955"/>
    <w:rsid w:val="00976021"/>
    <w:rsid w:val="009761A9"/>
    <w:rsid w:val="00976E81"/>
    <w:rsid w:val="00977262"/>
    <w:rsid w:val="00977311"/>
    <w:rsid w:val="009775C2"/>
    <w:rsid w:val="00977852"/>
    <w:rsid w:val="009778AB"/>
    <w:rsid w:val="00977B50"/>
    <w:rsid w:val="00977EC7"/>
    <w:rsid w:val="00980099"/>
    <w:rsid w:val="00980373"/>
    <w:rsid w:val="00980403"/>
    <w:rsid w:val="009804CB"/>
    <w:rsid w:val="009809DD"/>
    <w:rsid w:val="00980F14"/>
    <w:rsid w:val="009813F5"/>
    <w:rsid w:val="009814E7"/>
    <w:rsid w:val="0098172B"/>
    <w:rsid w:val="009817F9"/>
    <w:rsid w:val="0098183B"/>
    <w:rsid w:val="009822AF"/>
    <w:rsid w:val="009823A3"/>
    <w:rsid w:val="009827A3"/>
    <w:rsid w:val="00982AB4"/>
    <w:rsid w:val="00982B3A"/>
    <w:rsid w:val="00982CC6"/>
    <w:rsid w:val="00982E67"/>
    <w:rsid w:val="00983061"/>
    <w:rsid w:val="00983223"/>
    <w:rsid w:val="009835DB"/>
    <w:rsid w:val="009838CE"/>
    <w:rsid w:val="00983C41"/>
    <w:rsid w:val="00983EEB"/>
    <w:rsid w:val="00984206"/>
    <w:rsid w:val="0098461E"/>
    <w:rsid w:val="0098510C"/>
    <w:rsid w:val="0098511E"/>
    <w:rsid w:val="009852B3"/>
    <w:rsid w:val="009852F6"/>
    <w:rsid w:val="0098541D"/>
    <w:rsid w:val="009854EF"/>
    <w:rsid w:val="00985B5B"/>
    <w:rsid w:val="00985C9A"/>
    <w:rsid w:val="00985CA4"/>
    <w:rsid w:val="00985D90"/>
    <w:rsid w:val="00985F0C"/>
    <w:rsid w:val="00986956"/>
    <w:rsid w:val="009876A0"/>
    <w:rsid w:val="009879B5"/>
    <w:rsid w:val="009879F4"/>
    <w:rsid w:val="00987B25"/>
    <w:rsid w:val="0099050E"/>
    <w:rsid w:val="00990A01"/>
    <w:rsid w:val="00990D3B"/>
    <w:rsid w:val="00990DCC"/>
    <w:rsid w:val="009917F3"/>
    <w:rsid w:val="00991AE5"/>
    <w:rsid w:val="00991F39"/>
    <w:rsid w:val="009921AE"/>
    <w:rsid w:val="00992624"/>
    <w:rsid w:val="009927C4"/>
    <w:rsid w:val="00992BE4"/>
    <w:rsid w:val="009930C0"/>
    <w:rsid w:val="0099324C"/>
    <w:rsid w:val="00993627"/>
    <w:rsid w:val="00993658"/>
    <w:rsid w:val="0099367D"/>
    <w:rsid w:val="009936F0"/>
    <w:rsid w:val="00993845"/>
    <w:rsid w:val="00993D5D"/>
    <w:rsid w:val="00993DA5"/>
    <w:rsid w:val="0099408C"/>
    <w:rsid w:val="00994967"/>
    <w:rsid w:val="00994C26"/>
    <w:rsid w:val="00995360"/>
    <w:rsid w:val="009954AD"/>
    <w:rsid w:val="0099573B"/>
    <w:rsid w:val="00995DCD"/>
    <w:rsid w:val="00996546"/>
    <w:rsid w:val="009969A0"/>
    <w:rsid w:val="00996A8B"/>
    <w:rsid w:val="00996B84"/>
    <w:rsid w:val="00996CD1"/>
    <w:rsid w:val="00996CD4"/>
    <w:rsid w:val="00996F99"/>
    <w:rsid w:val="00996F9D"/>
    <w:rsid w:val="00996FA3"/>
    <w:rsid w:val="0099713E"/>
    <w:rsid w:val="00997157"/>
    <w:rsid w:val="009971EE"/>
    <w:rsid w:val="0099731A"/>
    <w:rsid w:val="009979D6"/>
    <w:rsid w:val="00997ABC"/>
    <w:rsid w:val="00997BC0"/>
    <w:rsid w:val="00997CA3"/>
    <w:rsid w:val="00997F8A"/>
    <w:rsid w:val="009A0212"/>
    <w:rsid w:val="009A031F"/>
    <w:rsid w:val="009A041C"/>
    <w:rsid w:val="009A04D7"/>
    <w:rsid w:val="009A0886"/>
    <w:rsid w:val="009A0928"/>
    <w:rsid w:val="009A0AE7"/>
    <w:rsid w:val="009A0DD0"/>
    <w:rsid w:val="009A109F"/>
    <w:rsid w:val="009A1722"/>
    <w:rsid w:val="009A1915"/>
    <w:rsid w:val="009A1B2E"/>
    <w:rsid w:val="009A1E77"/>
    <w:rsid w:val="009A2085"/>
    <w:rsid w:val="009A20F1"/>
    <w:rsid w:val="009A2180"/>
    <w:rsid w:val="009A246A"/>
    <w:rsid w:val="009A2B78"/>
    <w:rsid w:val="009A3183"/>
    <w:rsid w:val="009A34BB"/>
    <w:rsid w:val="009A34F2"/>
    <w:rsid w:val="009A357A"/>
    <w:rsid w:val="009A37AC"/>
    <w:rsid w:val="009A3AB5"/>
    <w:rsid w:val="009A4C99"/>
    <w:rsid w:val="009A5004"/>
    <w:rsid w:val="009A516A"/>
    <w:rsid w:val="009A528E"/>
    <w:rsid w:val="009A52CC"/>
    <w:rsid w:val="009A6127"/>
    <w:rsid w:val="009A637B"/>
    <w:rsid w:val="009A63C5"/>
    <w:rsid w:val="009A6456"/>
    <w:rsid w:val="009A6BAA"/>
    <w:rsid w:val="009A6C74"/>
    <w:rsid w:val="009A7036"/>
    <w:rsid w:val="009A7071"/>
    <w:rsid w:val="009A7154"/>
    <w:rsid w:val="009A76D3"/>
    <w:rsid w:val="009A78D1"/>
    <w:rsid w:val="009B003C"/>
    <w:rsid w:val="009B0097"/>
    <w:rsid w:val="009B02F1"/>
    <w:rsid w:val="009B0D09"/>
    <w:rsid w:val="009B0D80"/>
    <w:rsid w:val="009B1B81"/>
    <w:rsid w:val="009B22E9"/>
    <w:rsid w:val="009B2353"/>
    <w:rsid w:val="009B316A"/>
    <w:rsid w:val="009B3221"/>
    <w:rsid w:val="009B339B"/>
    <w:rsid w:val="009B346F"/>
    <w:rsid w:val="009B3694"/>
    <w:rsid w:val="009B3745"/>
    <w:rsid w:val="009B3C79"/>
    <w:rsid w:val="009B3E20"/>
    <w:rsid w:val="009B3E77"/>
    <w:rsid w:val="009B3F3C"/>
    <w:rsid w:val="009B4821"/>
    <w:rsid w:val="009B4BED"/>
    <w:rsid w:val="009B4C24"/>
    <w:rsid w:val="009B4C48"/>
    <w:rsid w:val="009B4E36"/>
    <w:rsid w:val="009B5821"/>
    <w:rsid w:val="009B59B0"/>
    <w:rsid w:val="009B5A07"/>
    <w:rsid w:val="009B5A7E"/>
    <w:rsid w:val="009B616B"/>
    <w:rsid w:val="009B61D3"/>
    <w:rsid w:val="009B68AD"/>
    <w:rsid w:val="009B6C13"/>
    <w:rsid w:val="009B77BA"/>
    <w:rsid w:val="009B7958"/>
    <w:rsid w:val="009B7BB7"/>
    <w:rsid w:val="009B7FFA"/>
    <w:rsid w:val="009C00EF"/>
    <w:rsid w:val="009C0898"/>
    <w:rsid w:val="009C0BC1"/>
    <w:rsid w:val="009C0DBE"/>
    <w:rsid w:val="009C0E79"/>
    <w:rsid w:val="009C10DF"/>
    <w:rsid w:val="009C1280"/>
    <w:rsid w:val="009C1518"/>
    <w:rsid w:val="009C1A35"/>
    <w:rsid w:val="009C1AA6"/>
    <w:rsid w:val="009C1B3C"/>
    <w:rsid w:val="009C1D4B"/>
    <w:rsid w:val="009C1DCD"/>
    <w:rsid w:val="009C1E0C"/>
    <w:rsid w:val="009C210C"/>
    <w:rsid w:val="009C2192"/>
    <w:rsid w:val="009C281C"/>
    <w:rsid w:val="009C29E0"/>
    <w:rsid w:val="009C2BB6"/>
    <w:rsid w:val="009C2EF1"/>
    <w:rsid w:val="009C31B7"/>
    <w:rsid w:val="009C3916"/>
    <w:rsid w:val="009C3A87"/>
    <w:rsid w:val="009C3D88"/>
    <w:rsid w:val="009C3EDC"/>
    <w:rsid w:val="009C3EEC"/>
    <w:rsid w:val="009C4074"/>
    <w:rsid w:val="009C4683"/>
    <w:rsid w:val="009C520B"/>
    <w:rsid w:val="009C5785"/>
    <w:rsid w:val="009C5874"/>
    <w:rsid w:val="009C594F"/>
    <w:rsid w:val="009C64A2"/>
    <w:rsid w:val="009C64C1"/>
    <w:rsid w:val="009C6768"/>
    <w:rsid w:val="009C6894"/>
    <w:rsid w:val="009C68DA"/>
    <w:rsid w:val="009C69D6"/>
    <w:rsid w:val="009C6AAD"/>
    <w:rsid w:val="009C6B3B"/>
    <w:rsid w:val="009C6B7B"/>
    <w:rsid w:val="009C6DEE"/>
    <w:rsid w:val="009C6E56"/>
    <w:rsid w:val="009C6E60"/>
    <w:rsid w:val="009C6E93"/>
    <w:rsid w:val="009C7147"/>
    <w:rsid w:val="009C759C"/>
    <w:rsid w:val="009C7DDE"/>
    <w:rsid w:val="009C7F47"/>
    <w:rsid w:val="009D0222"/>
    <w:rsid w:val="009D0361"/>
    <w:rsid w:val="009D0720"/>
    <w:rsid w:val="009D079F"/>
    <w:rsid w:val="009D0897"/>
    <w:rsid w:val="009D08B7"/>
    <w:rsid w:val="009D0A1E"/>
    <w:rsid w:val="009D0C84"/>
    <w:rsid w:val="009D0F01"/>
    <w:rsid w:val="009D1911"/>
    <w:rsid w:val="009D1D55"/>
    <w:rsid w:val="009D2118"/>
    <w:rsid w:val="009D22EA"/>
    <w:rsid w:val="009D28DC"/>
    <w:rsid w:val="009D2A06"/>
    <w:rsid w:val="009D2BEA"/>
    <w:rsid w:val="009D2C43"/>
    <w:rsid w:val="009D31C1"/>
    <w:rsid w:val="009D3256"/>
    <w:rsid w:val="009D3CC0"/>
    <w:rsid w:val="009D3D45"/>
    <w:rsid w:val="009D40DC"/>
    <w:rsid w:val="009D422C"/>
    <w:rsid w:val="009D4303"/>
    <w:rsid w:val="009D4477"/>
    <w:rsid w:val="009D478C"/>
    <w:rsid w:val="009D49A4"/>
    <w:rsid w:val="009D4A8E"/>
    <w:rsid w:val="009D4DA3"/>
    <w:rsid w:val="009D5944"/>
    <w:rsid w:val="009D60A4"/>
    <w:rsid w:val="009D610C"/>
    <w:rsid w:val="009D62E7"/>
    <w:rsid w:val="009D69E5"/>
    <w:rsid w:val="009D6B8A"/>
    <w:rsid w:val="009D75A4"/>
    <w:rsid w:val="009D79EA"/>
    <w:rsid w:val="009E0FC3"/>
    <w:rsid w:val="009E11A9"/>
    <w:rsid w:val="009E1544"/>
    <w:rsid w:val="009E176B"/>
    <w:rsid w:val="009E1D4E"/>
    <w:rsid w:val="009E1D56"/>
    <w:rsid w:val="009E1E13"/>
    <w:rsid w:val="009E1E2D"/>
    <w:rsid w:val="009E1F70"/>
    <w:rsid w:val="009E1FFC"/>
    <w:rsid w:val="009E244C"/>
    <w:rsid w:val="009E2F97"/>
    <w:rsid w:val="009E3235"/>
    <w:rsid w:val="009E351C"/>
    <w:rsid w:val="009E365B"/>
    <w:rsid w:val="009E3790"/>
    <w:rsid w:val="009E3AD5"/>
    <w:rsid w:val="009E457F"/>
    <w:rsid w:val="009E4C23"/>
    <w:rsid w:val="009E53AA"/>
    <w:rsid w:val="009E53D6"/>
    <w:rsid w:val="009E5458"/>
    <w:rsid w:val="009E5656"/>
    <w:rsid w:val="009E5AB4"/>
    <w:rsid w:val="009E5B99"/>
    <w:rsid w:val="009E605E"/>
    <w:rsid w:val="009E6334"/>
    <w:rsid w:val="009E641D"/>
    <w:rsid w:val="009E65A4"/>
    <w:rsid w:val="009E6F6E"/>
    <w:rsid w:val="009E78D9"/>
    <w:rsid w:val="009E798E"/>
    <w:rsid w:val="009E7B37"/>
    <w:rsid w:val="009E7CD5"/>
    <w:rsid w:val="009F04E9"/>
    <w:rsid w:val="009F0595"/>
    <w:rsid w:val="009F06F6"/>
    <w:rsid w:val="009F07A3"/>
    <w:rsid w:val="009F0C38"/>
    <w:rsid w:val="009F0CD1"/>
    <w:rsid w:val="009F1033"/>
    <w:rsid w:val="009F10FC"/>
    <w:rsid w:val="009F12FE"/>
    <w:rsid w:val="009F187B"/>
    <w:rsid w:val="009F1933"/>
    <w:rsid w:val="009F2297"/>
    <w:rsid w:val="009F2E7E"/>
    <w:rsid w:val="009F3A4B"/>
    <w:rsid w:val="009F3FC9"/>
    <w:rsid w:val="009F41E1"/>
    <w:rsid w:val="009F4375"/>
    <w:rsid w:val="009F4834"/>
    <w:rsid w:val="009F4C23"/>
    <w:rsid w:val="009F4F05"/>
    <w:rsid w:val="009F5234"/>
    <w:rsid w:val="009F5457"/>
    <w:rsid w:val="009F55B0"/>
    <w:rsid w:val="009F5606"/>
    <w:rsid w:val="009F57FE"/>
    <w:rsid w:val="009F5CA4"/>
    <w:rsid w:val="009F5E10"/>
    <w:rsid w:val="009F6410"/>
    <w:rsid w:val="009F6457"/>
    <w:rsid w:val="009F669B"/>
    <w:rsid w:val="009F66DF"/>
    <w:rsid w:val="009F6EBA"/>
    <w:rsid w:val="009F709D"/>
    <w:rsid w:val="009F7169"/>
    <w:rsid w:val="009F76CB"/>
    <w:rsid w:val="009F7746"/>
    <w:rsid w:val="009F7883"/>
    <w:rsid w:val="009F7A5D"/>
    <w:rsid w:val="009F7B46"/>
    <w:rsid w:val="009F7DDF"/>
    <w:rsid w:val="00A00519"/>
    <w:rsid w:val="00A006FE"/>
    <w:rsid w:val="00A00F35"/>
    <w:rsid w:val="00A01006"/>
    <w:rsid w:val="00A011C6"/>
    <w:rsid w:val="00A0169E"/>
    <w:rsid w:val="00A01C91"/>
    <w:rsid w:val="00A01DF1"/>
    <w:rsid w:val="00A020F8"/>
    <w:rsid w:val="00A02183"/>
    <w:rsid w:val="00A0267C"/>
    <w:rsid w:val="00A02B26"/>
    <w:rsid w:val="00A02E00"/>
    <w:rsid w:val="00A03893"/>
    <w:rsid w:val="00A0394B"/>
    <w:rsid w:val="00A040C4"/>
    <w:rsid w:val="00A04541"/>
    <w:rsid w:val="00A047BB"/>
    <w:rsid w:val="00A04846"/>
    <w:rsid w:val="00A04A92"/>
    <w:rsid w:val="00A04F19"/>
    <w:rsid w:val="00A05120"/>
    <w:rsid w:val="00A05483"/>
    <w:rsid w:val="00A0559E"/>
    <w:rsid w:val="00A0567F"/>
    <w:rsid w:val="00A05A1F"/>
    <w:rsid w:val="00A05A70"/>
    <w:rsid w:val="00A05BA9"/>
    <w:rsid w:val="00A05DFF"/>
    <w:rsid w:val="00A05FF8"/>
    <w:rsid w:val="00A061CF"/>
    <w:rsid w:val="00A06F57"/>
    <w:rsid w:val="00A07443"/>
    <w:rsid w:val="00A07654"/>
    <w:rsid w:val="00A0767A"/>
    <w:rsid w:val="00A07B16"/>
    <w:rsid w:val="00A07CA2"/>
    <w:rsid w:val="00A07EA6"/>
    <w:rsid w:val="00A07ED3"/>
    <w:rsid w:val="00A100E9"/>
    <w:rsid w:val="00A103A3"/>
    <w:rsid w:val="00A105DB"/>
    <w:rsid w:val="00A106FE"/>
    <w:rsid w:val="00A10764"/>
    <w:rsid w:val="00A10B48"/>
    <w:rsid w:val="00A10CB4"/>
    <w:rsid w:val="00A114B5"/>
    <w:rsid w:val="00A115BF"/>
    <w:rsid w:val="00A11ACA"/>
    <w:rsid w:val="00A11AE2"/>
    <w:rsid w:val="00A11E0F"/>
    <w:rsid w:val="00A11FA2"/>
    <w:rsid w:val="00A121EA"/>
    <w:rsid w:val="00A12206"/>
    <w:rsid w:val="00A12301"/>
    <w:rsid w:val="00A12507"/>
    <w:rsid w:val="00A1260C"/>
    <w:rsid w:val="00A12A73"/>
    <w:rsid w:val="00A12BEE"/>
    <w:rsid w:val="00A12C57"/>
    <w:rsid w:val="00A12EE8"/>
    <w:rsid w:val="00A13002"/>
    <w:rsid w:val="00A131A4"/>
    <w:rsid w:val="00A1328C"/>
    <w:rsid w:val="00A1341C"/>
    <w:rsid w:val="00A13511"/>
    <w:rsid w:val="00A13715"/>
    <w:rsid w:val="00A13AAA"/>
    <w:rsid w:val="00A13CF1"/>
    <w:rsid w:val="00A142D9"/>
    <w:rsid w:val="00A145D0"/>
    <w:rsid w:val="00A14620"/>
    <w:rsid w:val="00A14743"/>
    <w:rsid w:val="00A14B5D"/>
    <w:rsid w:val="00A1562F"/>
    <w:rsid w:val="00A157EC"/>
    <w:rsid w:val="00A15E98"/>
    <w:rsid w:val="00A16098"/>
    <w:rsid w:val="00A16150"/>
    <w:rsid w:val="00A1630A"/>
    <w:rsid w:val="00A1637F"/>
    <w:rsid w:val="00A164DC"/>
    <w:rsid w:val="00A16605"/>
    <w:rsid w:val="00A16A02"/>
    <w:rsid w:val="00A17345"/>
    <w:rsid w:val="00A1789B"/>
    <w:rsid w:val="00A1791D"/>
    <w:rsid w:val="00A17C1A"/>
    <w:rsid w:val="00A17EE0"/>
    <w:rsid w:val="00A2004D"/>
    <w:rsid w:val="00A20237"/>
    <w:rsid w:val="00A20253"/>
    <w:rsid w:val="00A2049C"/>
    <w:rsid w:val="00A205BF"/>
    <w:rsid w:val="00A2104B"/>
    <w:rsid w:val="00A210E9"/>
    <w:rsid w:val="00A218AE"/>
    <w:rsid w:val="00A21A9D"/>
    <w:rsid w:val="00A21AAA"/>
    <w:rsid w:val="00A21C53"/>
    <w:rsid w:val="00A21E51"/>
    <w:rsid w:val="00A22132"/>
    <w:rsid w:val="00A22207"/>
    <w:rsid w:val="00A223BC"/>
    <w:rsid w:val="00A224C8"/>
    <w:rsid w:val="00A226BE"/>
    <w:rsid w:val="00A22A06"/>
    <w:rsid w:val="00A22A25"/>
    <w:rsid w:val="00A22C21"/>
    <w:rsid w:val="00A22D9C"/>
    <w:rsid w:val="00A23162"/>
    <w:rsid w:val="00A238AF"/>
    <w:rsid w:val="00A23921"/>
    <w:rsid w:val="00A24150"/>
    <w:rsid w:val="00A246A6"/>
    <w:rsid w:val="00A2470A"/>
    <w:rsid w:val="00A2481C"/>
    <w:rsid w:val="00A24B4D"/>
    <w:rsid w:val="00A24CCF"/>
    <w:rsid w:val="00A25A28"/>
    <w:rsid w:val="00A261E4"/>
    <w:rsid w:val="00A26200"/>
    <w:rsid w:val="00A26337"/>
    <w:rsid w:val="00A26756"/>
    <w:rsid w:val="00A26883"/>
    <w:rsid w:val="00A26D60"/>
    <w:rsid w:val="00A26E54"/>
    <w:rsid w:val="00A26EE0"/>
    <w:rsid w:val="00A2766C"/>
    <w:rsid w:val="00A27896"/>
    <w:rsid w:val="00A27C01"/>
    <w:rsid w:val="00A27E36"/>
    <w:rsid w:val="00A30157"/>
    <w:rsid w:val="00A30396"/>
    <w:rsid w:val="00A303C8"/>
    <w:rsid w:val="00A30488"/>
    <w:rsid w:val="00A3072C"/>
    <w:rsid w:val="00A30BAE"/>
    <w:rsid w:val="00A31120"/>
    <w:rsid w:val="00A313D0"/>
    <w:rsid w:val="00A314A9"/>
    <w:rsid w:val="00A31591"/>
    <w:rsid w:val="00A3170C"/>
    <w:rsid w:val="00A31C37"/>
    <w:rsid w:val="00A31E88"/>
    <w:rsid w:val="00A321EE"/>
    <w:rsid w:val="00A32461"/>
    <w:rsid w:val="00A325C2"/>
    <w:rsid w:val="00A325CC"/>
    <w:rsid w:val="00A327E2"/>
    <w:rsid w:val="00A32BFD"/>
    <w:rsid w:val="00A32C37"/>
    <w:rsid w:val="00A32C71"/>
    <w:rsid w:val="00A33BC8"/>
    <w:rsid w:val="00A33C3D"/>
    <w:rsid w:val="00A33C9E"/>
    <w:rsid w:val="00A34D39"/>
    <w:rsid w:val="00A35735"/>
    <w:rsid w:val="00A3583A"/>
    <w:rsid w:val="00A3590A"/>
    <w:rsid w:val="00A35A0B"/>
    <w:rsid w:val="00A35B9D"/>
    <w:rsid w:val="00A35CBB"/>
    <w:rsid w:val="00A35DB8"/>
    <w:rsid w:val="00A35E96"/>
    <w:rsid w:val="00A36027"/>
    <w:rsid w:val="00A362CB"/>
    <w:rsid w:val="00A36694"/>
    <w:rsid w:val="00A368BB"/>
    <w:rsid w:val="00A369B1"/>
    <w:rsid w:val="00A3747D"/>
    <w:rsid w:val="00A377EC"/>
    <w:rsid w:val="00A37922"/>
    <w:rsid w:val="00A37A59"/>
    <w:rsid w:val="00A37A8E"/>
    <w:rsid w:val="00A37E2F"/>
    <w:rsid w:val="00A37E9D"/>
    <w:rsid w:val="00A4039E"/>
    <w:rsid w:val="00A40531"/>
    <w:rsid w:val="00A40889"/>
    <w:rsid w:val="00A408CF"/>
    <w:rsid w:val="00A41009"/>
    <w:rsid w:val="00A41179"/>
    <w:rsid w:val="00A41263"/>
    <w:rsid w:val="00A41420"/>
    <w:rsid w:val="00A41772"/>
    <w:rsid w:val="00A418E6"/>
    <w:rsid w:val="00A41CA0"/>
    <w:rsid w:val="00A41CD0"/>
    <w:rsid w:val="00A424F4"/>
    <w:rsid w:val="00A42659"/>
    <w:rsid w:val="00A4269A"/>
    <w:rsid w:val="00A42721"/>
    <w:rsid w:val="00A42897"/>
    <w:rsid w:val="00A429DE"/>
    <w:rsid w:val="00A42B76"/>
    <w:rsid w:val="00A4339C"/>
    <w:rsid w:val="00A43FC6"/>
    <w:rsid w:val="00A4449D"/>
    <w:rsid w:val="00A44530"/>
    <w:rsid w:val="00A44882"/>
    <w:rsid w:val="00A449C6"/>
    <w:rsid w:val="00A44AA5"/>
    <w:rsid w:val="00A44E28"/>
    <w:rsid w:val="00A4570E"/>
    <w:rsid w:val="00A45A3B"/>
    <w:rsid w:val="00A45F75"/>
    <w:rsid w:val="00A46395"/>
    <w:rsid w:val="00A46FAD"/>
    <w:rsid w:val="00A470ED"/>
    <w:rsid w:val="00A47430"/>
    <w:rsid w:val="00A4761F"/>
    <w:rsid w:val="00A47B4B"/>
    <w:rsid w:val="00A5044D"/>
    <w:rsid w:val="00A504EC"/>
    <w:rsid w:val="00A50A9E"/>
    <w:rsid w:val="00A50AED"/>
    <w:rsid w:val="00A50B00"/>
    <w:rsid w:val="00A511FB"/>
    <w:rsid w:val="00A514B2"/>
    <w:rsid w:val="00A514EB"/>
    <w:rsid w:val="00A51810"/>
    <w:rsid w:val="00A51D17"/>
    <w:rsid w:val="00A51F5E"/>
    <w:rsid w:val="00A521E0"/>
    <w:rsid w:val="00A527AD"/>
    <w:rsid w:val="00A52952"/>
    <w:rsid w:val="00A52A54"/>
    <w:rsid w:val="00A52D1E"/>
    <w:rsid w:val="00A53552"/>
    <w:rsid w:val="00A53DDA"/>
    <w:rsid w:val="00A544BF"/>
    <w:rsid w:val="00A54A90"/>
    <w:rsid w:val="00A54D16"/>
    <w:rsid w:val="00A5579B"/>
    <w:rsid w:val="00A55877"/>
    <w:rsid w:val="00A55BB7"/>
    <w:rsid w:val="00A55CAC"/>
    <w:rsid w:val="00A55CCE"/>
    <w:rsid w:val="00A55E76"/>
    <w:rsid w:val="00A5637C"/>
    <w:rsid w:val="00A565AD"/>
    <w:rsid w:val="00A56735"/>
    <w:rsid w:val="00A56C2C"/>
    <w:rsid w:val="00A56F44"/>
    <w:rsid w:val="00A570E9"/>
    <w:rsid w:val="00A57311"/>
    <w:rsid w:val="00A5750B"/>
    <w:rsid w:val="00A575E5"/>
    <w:rsid w:val="00A576CB"/>
    <w:rsid w:val="00A577E9"/>
    <w:rsid w:val="00A57C08"/>
    <w:rsid w:val="00A57F96"/>
    <w:rsid w:val="00A60100"/>
    <w:rsid w:val="00A602EE"/>
    <w:rsid w:val="00A6070B"/>
    <w:rsid w:val="00A6098D"/>
    <w:rsid w:val="00A60E31"/>
    <w:rsid w:val="00A61344"/>
    <w:rsid w:val="00A615F0"/>
    <w:rsid w:val="00A6175F"/>
    <w:rsid w:val="00A6178F"/>
    <w:rsid w:val="00A61828"/>
    <w:rsid w:val="00A61F25"/>
    <w:rsid w:val="00A620AA"/>
    <w:rsid w:val="00A628E8"/>
    <w:rsid w:val="00A62953"/>
    <w:rsid w:val="00A62961"/>
    <w:rsid w:val="00A62D25"/>
    <w:rsid w:val="00A62F9E"/>
    <w:rsid w:val="00A630F5"/>
    <w:rsid w:val="00A633F7"/>
    <w:rsid w:val="00A6364F"/>
    <w:rsid w:val="00A637E3"/>
    <w:rsid w:val="00A6386A"/>
    <w:rsid w:val="00A63872"/>
    <w:rsid w:val="00A63A37"/>
    <w:rsid w:val="00A63A89"/>
    <w:rsid w:val="00A63AEF"/>
    <w:rsid w:val="00A64196"/>
    <w:rsid w:val="00A64BC7"/>
    <w:rsid w:val="00A64EB1"/>
    <w:rsid w:val="00A652F8"/>
    <w:rsid w:val="00A65354"/>
    <w:rsid w:val="00A65744"/>
    <w:rsid w:val="00A657CF"/>
    <w:rsid w:val="00A657D8"/>
    <w:rsid w:val="00A659FD"/>
    <w:rsid w:val="00A65FBF"/>
    <w:rsid w:val="00A66089"/>
    <w:rsid w:val="00A66A0F"/>
    <w:rsid w:val="00A66A5A"/>
    <w:rsid w:val="00A677C1"/>
    <w:rsid w:val="00A67A8E"/>
    <w:rsid w:val="00A67AC6"/>
    <w:rsid w:val="00A7028F"/>
    <w:rsid w:val="00A70A35"/>
    <w:rsid w:val="00A7120A"/>
    <w:rsid w:val="00A7141F"/>
    <w:rsid w:val="00A71B0A"/>
    <w:rsid w:val="00A71D6B"/>
    <w:rsid w:val="00A72343"/>
    <w:rsid w:val="00A72469"/>
    <w:rsid w:val="00A727FC"/>
    <w:rsid w:val="00A733B2"/>
    <w:rsid w:val="00A73873"/>
    <w:rsid w:val="00A73A4F"/>
    <w:rsid w:val="00A73D3B"/>
    <w:rsid w:val="00A744A2"/>
    <w:rsid w:val="00A745D9"/>
    <w:rsid w:val="00A748C3"/>
    <w:rsid w:val="00A74955"/>
    <w:rsid w:val="00A74E04"/>
    <w:rsid w:val="00A74F6C"/>
    <w:rsid w:val="00A75204"/>
    <w:rsid w:val="00A75212"/>
    <w:rsid w:val="00A7538B"/>
    <w:rsid w:val="00A75857"/>
    <w:rsid w:val="00A75920"/>
    <w:rsid w:val="00A761E1"/>
    <w:rsid w:val="00A7634B"/>
    <w:rsid w:val="00A7662C"/>
    <w:rsid w:val="00A76696"/>
    <w:rsid w:val="00A76A52"/>
    <w:rsid w:val="00A76A75"/>
    <w:rsid w:val="00A76BF2"/>
    <w:rsid w:val="00A76CFC"/>
    <w:rsid w:val="00A76D98"/>
    <w:rsid w:val="00A76FC0"/>
    <w:rsid w:val="00A770A5"/>
    <w:rsid w:val="00A770DE"/>
    <w:rsid w:val="00A7735F"/>
    <w:rsid w:val="00A773B3"/>
    <w:rsid w:val="00A77816"/>
    <w:rsid w:val="00A77C0E"/>
    <w:rsid w:val="00A77D4F"/>
    <w:rsid w:val="00A806D6"/>
    <w:rsid w:val="00A80888"/>
    <w:rsid w:val="00A80E52"/>
    <w:rsid w:val="00A8135C"/>
    <w:rsid w:val="00A81633"/>
    <w:rsid w:val="00A8186B"/>
    <w:rsid w:val="00A81897"/>
    <w:rsid w:val="00A81F4B"/>
    <w:rsid w:val="00A82086"/>
    <w:rsid w:val="00A8221B"/>
    <w:rsid w:val="00A82655"/>
    <w:rsid w:val="00A82665"/>
    <w:rsid w:val="00A82AEB"/>
    <w:rsid w:val="00A82DBF"/>
    <w:rsid w:val="00A82E6A"/>
    <w:rsid w:val="00A831F0"/>
    <w:rsid w:val="00A834EC"/>
    <w:rsid w:val="00A835F0"/>
    <w:rsid w:val="00A83BF1"/>
    <w:rsid w:val="00A83C06"/>
    <w:rsid w:val="00A83EC0"/>
    <w:rsid w:val="00A83F37"/>
    <w:rsid w:val="00A84298"/>
    <w:rsid w:val="00A847C9"/>
    <w:rsid w:val="00A84EE8"/>
    <w:rsid w:val="00A84F0A"/>
    <w:rsid w:val="00A8513A"/>
    <w:rsid w:val="00A8523D"/>
    <w:rsid w:val="00A85295"/>
    <w:rsid w:val="00A853DF"/>
    <w:rsid w:val="00A85661"/>
    <w:rsid w:val="00A85E66"/>
    <w:rsid w:val="00A85FFF"/>
    <w:rsid w:val="00A862CF"/>
    <w:rsid w:val="00A864D5"/>
    <w:rsid w:val="00A865AF"/>
    <w:rsid w:val="00A86736"/>
    <w:rsid w:val="00A8674C"/>
    <w:rsid w:val="00A86ACD"/>
    <w:rsid w:val="00A86FEF"/>
    <w:rsid w:val="00A8745A"/>
    <w:rsid w:val="00A87482"/>
    <w:rsid w:val="00A875E8"/>
    <w:rsid w:val="00A87C98"/>
    <w:rsid w:val="00A905F1"/>
    <w:rsid w:val="00A90840"/>
    <w:rsid w:val="00A90E27"/>
    <w:rsid w:val="00A90F21"/>
    <w:rsid w:val="00A91218"/>
    <w:rsid w:val="00A91469"/>
    <w:rsid w:val="00A9164F"/>
    <w:rsid w:val="00A91F3E"/>
    <w:rsid w:val="00A9244C"/>
    <w:rsid w:val="00A9287D"/>
    <w:rsid w:val="00A92F38"/>
    <w:rsid w:val="00A930F9"/>
    <w:rsid w:val="00A93270"/>
    <w:rsid w:val="00A93462"/>
    <w:rsid w:val="00A934FE"/>
    <w:rsid w:val="00A93715"/>
    <w:rsid w:val="00A93746"/>
    <w:rsid w:val="00A9399B"/>
    <w:rsid w:val="00A939D3"/>
    <w:rsid w:val="00A93BDA"/>
    <w:rsid w:val="00A93E41"/>
    <w:rsid w:val="00A941A7"/>
    <w:rsid w:val="00A94739"/>
    <w:rsid w:val="00A9491B"/>
    <w:rsid w:val="00A949D9"/>
    <w:rsid w:val="00A94A70"/>
    <w:rsid w:val="00A94F5C"/>
    <w:rsid w:val="00A9505F"/>
    <w:rsid w:val="00A9526D"/>
    <w:rsid w:val="00A952D3"/>
    <w:rsid w:val="00A95445"/>
    <w:rsid w:val="00A95491"/>
    <w:rsid w:val="00A95A3E"/>
    <w:rsid w:val="00A96058"/>
    <w:rsid w:val="00A96696"/>
    <w:rsid w:val="00A96801"/>
    <w:rsid w:val="00A9692B"/>
    <w:rsid w:val="00A96D7E"/>
    <w:rsid w:val="00A96F4A"/>
    <w:rsid w:val="00A971EC"/>
    <w:rsid w:val="00A9727C"/>
    <w:rsid w:val="00A97444"/>
    <w:rsid w:val="00A97666"/>
    <w:rsid w:val="00A97A74"/>
    <w:rsid w:val="00A97B6E"/>
    <w:rsid w:val="00A97B8C"/>
    <w:rsid w:val="00A97E7B"/>
    <w:rsid w:val="00A97FC8"/>
    <w:rsid w:val="00AA0003"/>
    <w:rsid w:val="00AA0407"/>
    <w:rsid w:val="00AA0585"/>
    <w:rsid w:val="00AA06C0"/>
    <w:rsid w:val="00AA0A0B"/>
    <w:rsid w:val="00AA0E1E"/>
    <w:rsid w:val="00AA13A5"/>
    <w:rsid w:val="00AA1573"/>
    <w:rsid w:val="00AA158B"/>
    <w:rsid w:val="00AA192D"/>
    <w:rsid w:val="00AA1D12"/>
    <w:rsid w:val="00AA1DBC"/>
    <w:rsid w:val="00AA1EEC"/>
    <w:rsid w:val="00AA1F14"/>
    <w:rsid w:val="00AA210C"/>
    <w:rsid w:val="00AA2275"/>
    <w:rsid w:val="00AA27F7"/>
    <w:rsid w:val="00AA29F2"/>
    <w:rsid w:val="00AA2CD8"/>
    <w:rsid w:val="00AA2D01"/>
    <w:rsid w:val="00AA2FDC"/>
    <w:rsid w:val="00AA30A2"/>
    <w:rsid w:val="00AA3354"/>
    <w:rsid w:val="00AA34E4"/>
    <w:rsid w:val="00AA3531"/>
    <w:rsid w:val="00AA3927"/>
    <w:rsid w:val="00AA3B44"/>
    <w:rsid w:val="00AA3B75"/>
    <w:rsid w:val="00AA3BBE"/>
    <w:rsid w:val="00AA3F33"/>
    <w:rsid w:val="00AA3FF1"/>
    <w:rsid w:val="00AA458F"/>
    <w:rsid w:val="00AA461D"/>
    <w:rsid w:val="00AA4757"/>
    <w:rsid w:val="00AA4AD5"/>
    <w:rsid w:val="00AA4B1B"/>
    <w:rsid w:val="00AA5144"/>
    <w:rsid w:val="00AA53BC"/>
    <w:rsid w:val="00AA5584"/>
    <w:rsid w:val="00AA5903"/>
    <w:rsid w:val="00AA5A50"/>
    <w:rsid w:val="00AA6026"/>
    <w:rsid w:val="00AA6206"/>
    <w:rsid w:val="00AA630A"/>
    <w:rsid w:val="00AA69EF"/>
    <w:rsid w:val="00AA6A93"/>
    <w:rsid w:val="00AA6B64"/>
    <w:rsid w:val="00AA6D60"/>
    <w:rsid w:val="00AA6F9A"/>
    <w:rsid w:val="00AA7C4F"/>
    <w:rsid w:val="00AB001C"/>
    <w:rsid w:val="00AB003A"/>
    <w:rsid w:val="00AB02C8"/>
    <w:rsid w:val="00AB06B8"/>
    <w:rsid w:val="00AB0ADE"/>
    <w:rsid w:val="00AB0CA0"/>
    <w:rsid w:val="00AB102D"/>
    <w:rsid w:val="00AB1A33"/>
    <w:rsid w:val="00AB1BBE"/>
    <w:rsid w:val="00AB1C99"/>
    <w:rsid w:val="00AB2323"/>
    <w:rsid w:val="00AB2857"/>
    <w:rsid w:val="00AB3299"/>
    <w:rsid w:val="00AB3418"/>
    <w:rsid w:val="00AB3491"/>
    <w:rsid w:val="00AB3612"/>
    <w:rsid w:val="00AB3D94"/>
    <w:rsid w:val="00AB3E16"/>
    <w:rsid w:val="00AB3E3E"/>
    <w:rsid w:val="00AB3F13"/>
    <w:rsid w:val="00AB3FF5"/>
    <w:rsid w:val="00AB4157"/>
    <w:rsid w:val="00AB42FF"/>
    <w:rsid w:val="00AB47E7"/>
    <w:rsid w:val="00AB492C"/>
    <w:rsid w:val="00AB4B78"/>
    <w:rsid w:val="00AB513E"/>
    <w:rsid w:val="00AB53BA"/>
    <w:rsid w:val="00AB57AD"/>
    <w:rsid w:val="00AB583A"/>
    <w:rsid w:val="00AB642C"/>
    <w:rsid w:val="00AB64B8"/>
    <w:rsid w:val="00AB7134"/>
    <w:rsid w:val="00AB745B"/>
    <w:rsid w:val="00AB74CC"/>
    <w:rsid w:val="00AB76D5"/>
    <w:rsid w:val="00AB7787"/>
    <w:rsid w:val="00AB78AC"/>
    <w:rsid w:val="00AC0166"/>
    <w:rsid w:val="00AC06BF"/>
    <w:rsid w:val="00AC0825"/>
    <w:rsid w:val="00AC1191"/>
    <w:rsid w:val="00AC11F3"/>
    <w:rsid w:val="00AC1281"/>
    <w:rsid w:val="00AC1500"/>
    <w:rsid w:val="00AC1A0A"/>
    <w:rsid w:val="00AC1C9F"/>
    <w:rsid w:val="00AC26FA"/>
    <w:rsid w:val="00AC2D4E"/>
    <w:rsid w:val="00AC2DA4"/>
    <w:rsid w:val="00AC3084"/>
    <w:rsid w:val="00AC33C9"/>
    <w:rsid w:val="00AC33F7"/>
    <w:rsid w:val="00AC3431"/>
    <w:rsid w:val="00AC3494"/>
    <w:rsid w:val="00AC3657"/>
    <w:rsid w:val="00AC37AD"/>
    <w:rsid w:val="00AC38E9"/>
    <w:rsid w:val="00AC3A40"/>
    <w:rsid w:val="00AC40ED"/>
    <w:rsid w:val="00AC449A"/>
    <w:rsid w:val="00AC4590"/>
    <w:rsid w:val="00AC45D6"/>
    <w:rsid w:val="00AC4676"/>
    <w:rsid w:val="00AC4D53"/>
    <w:rsid w:val="00AC4E2E"/>
    <w:rsid w:val="00AC5A3B"/>
    <w:rsid w:val="00AC5B93"/>
    <w:rsid w:val="00AC60B0"/>
    <w:rsid w:val="00AC61B3"/>
    <w:rsid w:val="00AC63F4"/>
    <w:rsid w:val="00AC6521"/>
    <w:rsid w:val="00AC6793"/>
    <w:rsid w:val="00AC690A"/>
    <w:rsid w:val="00AC6D0A"/>
    <w:rsid w:val="00AC723D"/>
    <w:rsid w:val="00AC7949"/>
    <w:rsid w:val="00AC7C50"/>
    <w:rsid w:val="00AD0406"/>
    <w:rsid w:val="00AD06C1"/>
    <w:rsid w:val="00AD0C3A"/>
    <w:rsid w:val="00AD12BD"/>
    <w:rsid w:val="00AD163D"/>
    <w:rsid w:val="00AD1BF3"/>
    <w:rsid w:val="00AD1DFE"/>
    <w:rsid w:val="00AD1F06"/>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BEC"/>
    <w:rsid w:val="00AD3EC6"/>
    <w:rsid w:val="00AD48F9"/>
    <w:rsid w:val="00AD514B"/>
    <w:rsid w:val="00AD58E2"/>
    <w:rsid w:val="00AD5B9B"/>
    <w:rsid w:val="00AD604F"/>
    <w:rsid w:val="00AD6A52"/>
    <w:rsid w:val="00AD6C38"/>
    <w:rsid w:val="00AD6C7F"/>
    <w:rsid w:val="00AD70C9"/>
    <w:rsid w:val="00AD724E"/>
    <w:rsid w:val="00AD732B"/>
    <w:rsid w:val="00AD7346"/>
    <w:rsid w:val="00AD75A6"/>
    <w:rsid w:val="00AD788F"/>
    <w:rsid w:val="00AD7927"/>
    <w:rsid w:val="00AE07F4"/>
    <w:rsid w:val="00AE0D23"/>
    <w:rsid w:val="00AE0E9E"/>
    <w:rsid w:val="00AE1418"/>
    <w:rsid w:val="00AE14B7"/>
    <w:rsid w:val="00AE1606"/>
    <w:rsid w:val="00AE18E9"/>
    <w:rsid w:val="00AE19ED"/>
    <w:rsid w:val="00AE1EFD"/>
    <w:rsid w:val="00AE202D"/>
    <w:rsid w:val="00AE2205"/>
    <w:rsid w:val="00AE232B"/>
    <w:rsid w:val="00AE268B"/>
    <w:rsid w:val="00AE2BFE"/>
    <w:rsid w:val="00AE2E18"/>
    <w:rsid w:val="00AE3004"/>
    <w:rsid w:val="00AE31B1"/>
    <w:rsid w:val="00AE3211"/>
    <w:rsid w:val="00AE3528"/>
    <w:rsid w:val="00AE37E9"/>
    <w:rsid w:val="00AE3CE1"/>
    <w:rsid w:val="00AE4557"/>
    <w:rsid w:val="00AE456C"/>
    <w:rsid w:val="00AE482F"/>
    <w:rsid w:val="00AE4A1F"/>
    <w:rsid w:val="00AE4AFC"/>
    <w:rsid w:val="00AE4B5C"/>
    <w:rsid w:val="00AE4C51"/>
    <w:rsid w:val="00AE4C55"/>
    <w:rsid w:val="00AE4F01"/>
    <w:rsid w:val="00AE552C"/>
    <w:rsid w:val="00AE567B"/>
    <w:rsid w:val="00AE5749"/>
    <w:rsid w:val="00AE575A"/>
    <w:rsid w:val="00AE5802"/>
    <w:rsid w:val="00AE5874"/>
    <w:rsid w:val="00AE5E95"/>
    <w:rsid w:val="00AE60E2"/>
    <w:rsid w:val="00AE6433"/>
    <w:rsid w:val="00AE646D"/>
    <w:rsid w:val="00AE6584"/>
    <w:rsid w:val="00AE69BD"/>
    <w:rsid w:val="00AE6D12"/>
    <w:rsid w:val="00AE6EEB"/>
    <w:rsid w:val="00AE6F42"/>
    <w:rsid w:val="00AE723D"/>
    <w:rsid w:val="00AE77EF"/>
    <w:rsid w:val="00AE7992"/>
    <w:rsid w:val="00AF00EE"/>
    <w:rsid w:val="00AF0200"/>
    <w:rsid w:val="00AF04B2"/>
    <w:rsid w:val="00AF0508"/>
    <w:rsid w:val="00AF0801"/>
    <w:rsid w:val="00AF0987"/>
    <w:rsid w:val="00AF0AF0"/>
    <w:rsid w:val="00AF0BA8"/>
    <w:rsid w:val="00AF0E62"/>
    <w:rsid w:val="00AF1414"/>
    <w:rsid w:val="00AF28B0"/>
    <w:rsid w:val="00AF2C91"/>
    <w:rsid w:val="00AF2DED"/>
    <w:rsid w:val="00AF3C80"/>
    <w:rsid w:val="00AF3C8C"/>
    <w:rsid w:val="00AF41FC"/>
    <w:rsid w:val="00AF44F2"/>
    <w:rsid w:val="00AF457C"/>
    <w:rsid w:val="00AF4648"/>
    <w:rsid w:val="00AF4BC1"/>
    <w:rsid w:val="00AF5021"/>
    <w:rsid w:val="00AF5235"/>
    <w:rsid w:val="00AF5363"/>
    <w:rsid w:val="00AF5F78"/>
    <w:rsid w:val="00AF638D"/>
    <w:rsid w:val="00AF63A9"/>
    <w:rsid w:val="00AF6591"/>
    <w:rsid w:val="00AF66F1"/>
    <w:rsid w:val="00AF6AE3"/>
    <w:rsid w:val="00AF6B1B"/>
    <w:rsid w:val="00AF738A"/>
    <w:rsid w:val="00AF782D"/>
    <w:rsid w:val="00AF7F09"/>
    <w:rsid w:val="00B0021B"/>
    <w:rsid w:val="00B002BA"/>
    <w:rsid w:val="00B00306"/>
    <w:rsid w:val="00B00858"/>
    <w:rsid w:val="00B0087F"/>
    <w:rsid w:val="00B00D62"/>
    <w:rsid w:val="00B010D3"/>
    <w:rsid w:val="00B010DD"/>
    <w:rsid w:val="00B01348"/>
    <w:rsid w:val="00B01670"/>
    <w:rsid w:val="00B01884"/>
    <w:rsid w:val="00B01A7A"/>
    <w:rsid w:val="00B01CC2"/>
    <w:rsid w:val="00B01F0D"/>
    <w:rsid w:val="00B02014"/>
    <w:rsid w:val="00B0208A"/>
    <w:rsid w:val="00B0226B"/>
    <w:rsid w:val="00B0226D"/>
    <w:rsid w:val="00B023FC"/>
    <w:rsid w:val="00B02599"/>
    <w:rsid w:val="00B02A4C"/>
    <w:rsid w:val="00B03101"/>
    <w:rsid w:val="00B039CE"/>
    <w:rsid w:val="00B03B92"/>
    <w:rsid w:val="00B03D26"/>
    <w:rsid w:val="00B03DF5"/>
    <w:rsid w:val="00B04D36"/>
    <w:rsid w:val="00B04F11"/>
    <w:rsid w:val="00B054CE"/>
    <w:rsid w:val="00B05688"/>
    <w:rsid w:val="00B05E47"/>
    <w:rsid w:val="00B05F5F"/>
    <w:rsid w:val="00B06102"/>
    <w:rsid w:val="00B06AF4"/>
    <w:rsid w:val="00B06C77"/>
    <w:rsid w:val="00B0712D"/>
    <w:rsid w:val="00B0716D"/>
    <w:rsid w:val="00B0745D"/>
    <w:rsid w:val="00B075EC"/>
    <w:rsid w:val="00B077B1"/>
    <w:rsid w:val="00B07CBE"/>
    <w:rsid w:val="00B07D55"/>
    <w:rsid w:val="00B07F35"/>
    <w:rsid w:val="00B1093D"/>
    <w:rsid w:val="00B10BD1"/>
    <w:rsid w:val="00B10C31"/>
    <w:rsid w:val="00B10EC2"/>
    <w:rsid w:val="00B11182"/>
    <w:rsid w:val="00B111BF"/>
    <w:rsid w:val="00B114C4"/>
    <w:rsid w:val="00B11882"/>
    <w:rsid w:val="00B11C13"/>
    <w:rsid w:val="00B11D57"/>
    <w:rsid w:val="00B11E29"/>
    <w:rsid w:val="00B11F2E"/>
    <w:rsid w:val="00B12498"/>
    <w:rsid w:val="00B1282D"/>
    <w:rsid w:val="00B12F78"/>
    <w:rsid w:val="00B13110"/>
    <w:rsid w:val="00B137AD"/>
    <w:rsid w:val="00B137BE"/>
    <w:rsid w:val="00B137D3"/>
    <w:rsid w:val="00B137EA"/>
    <w:rsid w:val="00B1388A"/>
    <w:rsid w:val="00B13930"/>
    <w:rsid w:val="00B13BE5"/>
    <w:rsid w:val="00B13F1F"/>
    <w:rsid w:val="00B13F5C"/>
    <w:rsid w:val="00B146A7"/>
    <w:rsid w:val="00B147CC"/>
    <w:rsid w:val="00B14B30"/>
    <w:rsid w:val="00B14DE2"/>
    <w:rsid w:val="00B15085"/>
    <w:rsid w:val="00B150B5"/>
    <w:rsid w:val="00B15141"/>
    <w:rsid w:val="00B151C6"/>
    <w:rsid w:val="00B1537F"/>
    <w:rsid w:val="00B153A6"/>
    <w:rsid w:val="00B15A0F"/>
    <w:rsid w:val="00B15C5C"/>
    <w:rsid w:val="00B1629E"/>
    <w:rsid w:val="00B16562"/>
    <w:rsid w:val="00B167A6"/>
    <w:rsid w:val="00B169F8"/>
    <w:rsid w:val="00B16AE9"/>
    <w:rsid w:val="00B16B5F"/>
    <w:rsid w:val="00B16CC3"/>
    <w:rsid w:val="00B16E40"/>
    <w:rsid w:val="00B1736C"/>
    <w:rsid w:val="00B17475"/>
    <w:rsid w:val="00B17744"/>
    <w:rsid w:val="00B20057"/>
    <w:rsid w:val="00B20383"/>
    <w:rsid w:val="00B2043A"/>
    <w:rsid w:val="00B20846"/>
    <w:rsid w:val="00B208F6"/>
    <w:rsid w:val="00B20E2B"/>
    <w:rsid w:val="00B21016"/>
    <w:rsid w:val="00B215F9"/>
    <w:rsid w:val="00B217E4"/>
    <w:rsid w:val="00B21A0D"/>
    <w:rsid w:val="00B21A49"/>
    <w:rsid w:val="00B21CA7"/>
    <w:rsid w:val="00B21D72"/>
    <w:rsid w:val="00B21D85"/>
    <w:rsid w:val="00B21DF7"/>
    <w:rsid w:val="00B21DF9"/>
    <w:rsid w:val="00B2251A"/>
    <w:rsid w:val="00B22803"/>
    <w:rsid w:val="00B233A9"/>
    <w:rsid w:val="00B239CC"/>
    <w:rsid w:val="00B23CC4"/>
    <w:rsid w:val="00B24784"/>
    <w:rsid w:val="00B24F49"/>
    <w:rsid w:val="00B25258"/>
    <w:rsid w:val="00B253EA"/>
    <w:rsid w:val="00B254EC"/>
    <w:rsid w:val="00B25585"/>
    <w:rsid w:val="00B25688"/>
    <w:rsid w:val="00B2585E"/>
    <w:rsid w:val="00B25A70"/>
    <w:rsid w:val="00B25BD8"/>
    <w:rsid w:val="00B25E1D"/>
    <w:rsid w:val="00B25F0A"/>
    <w:rsid w:val="00B25F9A"/>
    <w:rsid w:val="00B2613A"/>
    <w:rsid w:val="00B269CE"/>
    <w:rsid w:val="00B26C31"/>
    <w:rsid w:val="00B27277"/>
    <w:rsid w:val="00B2757B"/>
    <w:rsid w:val="00B27B29"/>
    <w:rsid w:val="00B27BA9"/>
    <w:rsid w:val="00B27C5E"/>
    <w:rsid w:val="00B27D54"/>
    <w:rsid w:val="00B305C0"/>
    <w:rsid w:val="00B305F9"/>
    <w:rsid w:val="00B31447"/>
    <w:rsid w:val="00B31667"/>
    <w:rsid w:val="00B31E5F"/>
    <w:rsid w:val="00B32607"/>
    <w:rsid w:val="00B326BE"/>
    <w:rsid w:val="00B32821"/>
    <w:rsid w:val="00B32CE3"/>
    <w:rsid w:val="00B3331B"/>
    <w:rsid w:val="00B33595"/>
    <w:rsid w:val="00B33808"/>
    <w:rsid w:val="00B3396B"/>
    <w:rsid w:val="00B33AF8"/>
    <w:rsid w:val="00B3416B"/>
    <w:rsid w:val="00B347E1"/>
    <w:rsid w:val="00B34886"/>
    <w:rsid w:val="00B3488B"/>
    <w:rsid w:val="00B348C6"/>
    <w:rsid w:val="00B35005"/>
    <w:rsid w:val="00B3511C"/>
    <w:rsid w:val="00B35193"/>
    <w:rsid w:val="00B35212"/>
    <w:rsid w:val="00B35284"/>
    <w:rsid w:val="00B352CE"/>
    <w:rsid w:val="00B3539A"/>
    <w:rsid w:val="00B35CB3"/>
    <w:rsid w:val="00B35E56"/>
    <w:rsid w:val="00B35F8E"/>
    <w:rsid w:val="00B36A46"/>
    <w:rsid w:val="00B37121"/>
    <w:rsid w:val="00B37235"/>
    <w:rsid w:val="00B3729C"/>
    <w:rsid w:val="00B3758B"/>
    <w:rsid w:val="00B4003E"/>
    <w:rsid w:val="00B40292"/>
    <w:rsid w:val="00B406B2"/>
    <w:rsid w:val="00B40984"/>
    <w:rsid w:val="00B409B7"/>
    <w:rsid w:val="00B40D73"/>
    <w:rsid w:val="00B411A3"/>
    <w:rsid w:val="00B412CB"/>
    <w:rsid w:val="00B41351"/>
    <w:rsid w:val="00B413E1"/>
    <w:rsid w:val="00B415EF"/>
    <w:rsid w:val="00B41A84"/>
    <w:rsid w:val="00B41B34"/>
    <w:rsid w:val="00B42378"/>
    <w:rsid w:val="00B427E4"/>
    <w:rsid w:val="00B42879"/>
    <w:rsid w:val="00B42B9A"/>
    <w:rsid w:val="00B42C78"/>
    <w:rsid w:val="00B430D3"/>
    <w:rsid w:val="00B432D4"/>
    <w:rsid w:val="00B4340E"/>
    <w:rsid w:val="00B43787"/>
    <w:rsid w:val="00B437BD"/>
    <w:rsid w:val="00B4383C"/>
    <w:rsid w:val="00B43985"/>
    <w:rsid w:val="00B439FA"/>
    <w:rsid w:val="00B43B0B"/>
    <w:rsid w:val="00B43D4D"/>
    <w:rsid w:val="00B44069"/>
    <w:rsid w:val="00B440CF"/>
    <w:rsid w:val="00B441BE"/>
    <w:rsid w:val="00B443C5"/>
    <w:rsid w:val="00B4485B"/>
    <w:rsid w:val="00B44D81"/>
    <w:rsid w:val="00B4500C"/>
    <w:rsid w:val="00B45013"/>
    <w:rsid w:val="00B45385"/>
    <w:rsid w:val="00B455F6"/>
    <w:rsid w:val="00B458D3"/>
    <w:rsid w:val="00B45A61"/>
    <w:rsid w:val="00B45AAE"/>
    <w:rsid w:val="00B460A0"/>
    <w:rsid w:val="00B461C8"/>
    <w:rsid w:val="00B462D6"/>
    <w:rsid w:val="00B46347"/>
    <w:rsid w:val="00B46BBB"/>
    <w:rsid w:val="00B47036"/>
    <w:rsid w:val="00B47784"/>
    <w:rsid w:val="00B4783F"/>
    <w:rsid w:val="00B47CEF"/>
    <w:rsid w:val="00B47E6A"/>
    <w:rsid w:val="00B502AF"/>
    <w:rsid w:val="00B502D9"/>
    <w:rsid w:val="00B502E8"/>
    <w:rsid w:val="00B50445"/>
    <w:rsid w:val="00B504F7"/>
    <w:rsid w:val="00B505C2"/>
    <w:rsid w:val="00B50A64"/>
    <w:rsid w:val="00B50BA6"/>
    <w:rsid w:val="00B50D6B"/>
    <w:rsid w:val="00B51224"/>
    <w:rsid w:val="00B513F2"/>
    <w:rsid w:val="00B51420"/>
    <w:rsid w:val="00B51526"/>
    <w:rsid w:val="00B51A40"/>
    <w:rsid w:val="00B51CC0"/>
    <w:rsid w:val="00B52559"/>
    <w:rsid w:val="00B52646"/>
    <w:rsid w:val="00B529F2"/>
    <w:rsid w:val="00B52AAD"/>
    <w:rsid w:val="00B52BC3"/>
    <w:rsid w:val="00B52BFC"/>
    <w:rsid w:val="00B52EA6"/>
    <w:rsid w:val="00B53591"/>
    <w:rsid w:val="00B53C0B"/>
    <w:rsid w:val="00B53EC2"/>
    <w:rsid w:val="00B53EF5"/>
    <w:rsid w:val="00B53F61"/>
    <w:rsid w:val="00B5428C"/>
    <w:rsid w:val="00B54381"/>
    <w:rsid w:val="00B543E9"/>
    <w:rsid w:val="00B54759"/>
    <w:rsid w:val="00B5475E"/>
    <w:rsid w:val="00B54989"/>
    <w:rsid w:val="00B54A96"/>
    <w:rsid w:val="00B54DAD"/>
    <w:rsid w:val="00B553CF"/>
    <w:rsid w:val="00B55517"/>
    <w:rsid w:val="00B555B8"/>
    <w:rsid w:val="00B55ACA"/>
    <w:rsid w:val="00B55CE0"/>
    <w:rsid w:val="00B56023"/>
    <w:rsid w:val="00B5612F"/>
    <w:rsid w:val="00B566E0"/>
    <w:rsid w:val="00B5685D"/>
    <w:rsid w:val="00B56F42"/>
    <w:rsid w:val="00B57861"/>
    <w:rsid w:val="00B60394"/>
    <w:rsid w:val="00B60567"/>
    <w:rsid w:val="00B60605"/>
    <w:rsid w:val="00B607B8"/>
    <w:rsid w:val="00B60DF7"/>
    <w:rsid w:val="00B60E6E"/>
    <w:rsid w:val="00B6184F"/>
    <w:rsid w:val="00B619AF"/>
    <w:rsid w:val="00B61B85"/>
    <w:rsid w:val="00B61CFF"/>
    <w:rsid w:val="00B61F53"/>
    <w:rsid w:val="00B61F70"/>
    <w:rsid w:val="00B6237B"/>
    <w:rsid w:val="00B624C5"/>
    <w:rsid w:val="00B62750"/>
    <w:rsid w:val="00B62A18"/>
    <w:rsid w:val="00B6305A"/>
    <w:rsid w:val="00B63395"/>
    <w:rsid w:val="00B634C4"/>
    <w:rsid w:val="00B63870"/>
    <w:rsid w:val="00B63CC1"/>
    <w:rsid w:val="00B640AB"/>
    <w:rsid w:val="00B64398"/>
    <w:rsid w:val="00B64484"/>
    <w:rsid w:val="00B645EE"/>
    <w:rsid w:val="00B645F8"/>
    <w:rsid w:val="00B646A6"/>
    <w:rsid w:val="00B64995"/>
    <w:rsid w:val="00B652B0"/>
    <w:rsid w:val="00B657B5"/>
    <w:rsid w:val="00B65A2A"/>
    <w:rsid w:val="00B65D1C"/>
    <w:rsid w:val="00B65EEC"/>
    <w:rsid w:val="00B660B7"/>
    <w:rsid w:val="00B664EC"/>
    <w:rsid w:val="00B66758"/>
    <w:rsid w:val="00B66801"/>
    <w:rsid w:val="00B669F5"/>
    <w:rsid w:val="00B66FF7"/>
    <w:rsid w:val="00B675E5"/>
    <w:rsid w:val="00B6796C"/>
    <w:rsid w:val="00B67B2B"/>
    <w:rsid w:val="00B67D7F"/>
    <w:rsid w:val="00B70333"/>
    <w:rsid w:val="00B703CE"/>
    <w:rsid w:val="00B70470"/>
    <w:rsid w:val="00B707D8"/>
    <w:rsid w:val="00B70A49"/>
    <w:rsid w:val="00B70EDB"/>
    <w:rsid w:val="00B71298"/>
    <w:rsid w:val="00B713B9"/>
    <w:rsid w:val="00B71A24"/>
    <w:rsid w:val="00B71A5D"/>
    <w:rsid w:val="00B72184"/>
    <w:rsid w:val="00B7273B"/>
    <w:rsid w:val="00B727B8"/>
    <w:rsid w:val="00B73259"/>
    <w:rsid w:val="00B73453"/>
    <w:rsid w:val="00B737C7"/>
    <w:rsid w:val="00B73B30"/>
    <w:rsid w:val="00B741DB"/>
    <w:rsid w:val="00B74570"/>
    <w:rsid w:val="00B74572"/>
    <w:rsid w:val="00B74A0D"/>
    <w:rsid w:val="00B74EC0"/>
    <w:rsid w:val="00B74F4E"/>
    <w:rsid w:val="00B75667"/>
    <w:rsid w:val="00B758C6"/>
    <w:rsid w:val="00B75B86"/>
    <w:rsid w:val="00B75ED2"/>
    <w:rsid w:val="00B763B6"/>
    <w:rsid w:val="00B76727"/>
    <w:rsid w:val="00B768B5"/>
    <w:rsid w:val="00B76CD5"/>
    <w:rsid w:val="00B77062"/>
    <w:rsid w:val="00B7709F"/>
    <w:rsid w:val="00B774CC"/>
    <w:rsid w:val="00B77632"/>
    <w:rsid w:val="00B77876"/>
    <w:rsid w:val="00B77ACE"/>
    <w:rsid w:val="00B77B98"/>
    <w:rsid w:val="00B77D8A"/>
    <w:rsid w:val="00B8053A"/>
    <w:rsid w:val="00B8053B"/>
    <w:rsid w:val="00B80795"/>
    <w:rsid w:val="00B80CAD"/>
    <w:rsid w:val="00B80D06"/>
    <w:rsid w:val="00B80F5B"/>
    <w:rsid w:val="00B81009"/>
    <w:rsid w:val="00B811F0"/>
    <w:rsid w:val="00B812E8"/>
    <w:rsid w:val="00B81578"/>
    <w:rsid w:val="00B81684"/>
    <w:rsid w:val="00B817F4"/>
    <w:rsid w:val="00B8206A"/>
    <w:rsid w:val="00B821AB"/>
    <w:rsid w:val="00B8226F"/>
    <w:rsid w:val="00B82519"/>
    <w:rsid w:val="00B82942"/>
    <w:rsid w:val="00B82ED6"/>
    <w:rsid w:val="00B830F7"/>
    <w:rsid w:val="00B8321E"/>
    <w:rsid w:val="00B83AC3"/>
    <w:rsid w:val="00B83D8E"/>
    <w:rsid w:val="00B83DF6"/>
    <w:rsid w:val="00B8408E"/>
    <w:rsid w:val="00B84920"/>
    <w:rsid w:val="00B84BE8"/>
    <w:rsid w:val="00B84CFA"/>
    <w:rsid w:val="00B8502C"/>
    <w:rsid w:val="00B85E03"/>
    <w:rsid w:val="00B85EEF"/>
    <w:rsid w:val="00B85F67"/>
    <w:rsid w:val="00B86557"/>
    <w:rsid w:val="00B86734"/>
    <w:rsid w:val="00B8692C"/>
    <w:rsid w:val="00B86BDC"/>
    <w:rsid w:val="00B86C35"/>
    <w:rsid w:val="00B86CD4"/>
    <w:rsid w:val="00B86DC9"/>
    <w:rsid w:val="00B8706E"/>
    <w:rsid w:val="00B87143"/>
    <w:rsid w:val="00B87211"/>
    <w:rsid w:val="00B872BD"/>
    <w:rsid w:val="00B874FB"/>
    <w:rsid w:val="00B8769E"/>
    <w:rsid w:val="00B90516"/>
    <w:rsid w:val="00B90CD1"/>
    <w:rsid w:val="00B90DC8"/>
    <w:rsid w:val="00B90E5F"/>
    <w:rsid w:val="00B911A5"/>
    <w:rsid w:val="00B91356"/>
    <w:rsid w:val="00B917B0"/>
    <w:rsid w:val="00B91E0F"/>
    <w:rsid w:val="00B91F1C"/>
    <w:rsid w:val="00B926E0"/>
    <w:rsid w:val="00B928B6"/>
    <w:rsid w:val="00B92A14"/>
    <w:rsid w:val="00B92DBB"/>
    <w:rsid w:val="00B93042"/>
    <w:rsid w:val="00B934A9"/>
    <w:rsid w:val="00B93B55"/>
    <w:rsid w:val="00B93C36"/>
    <w:rsid w:val="00B94054"/>
    <w:rsid w:val="00B9422F"/>
    <w:rsid w:val="00B94253"/>
    <w:rsid w:val="00B9436E"/>
    <w:rsid w:val="00B95056"/>
    <w:rsid w:val="00B950E8"/>
    <w:rsid w:val="00B95242"/>
    <w:rsid w:val="00B95471"/>
    <w:rsid w:val="00B954FC"/>
    <w:rsid w:val="00B95A04"/>
    <w:rsid w:val="00B95C49"/>
    <w:rsid w:val="00B95EEF"/>
    <w:rsid w:val="00B96228"/>
    <w:rsid w:val="00B96313"/>
    <w:rsid w:val="00B967D6"/>
    <w:rsid w:val="00B96A58"/>
    <w:rsid w:val="00B96ABF"/>
    <w:rsid w:val="00B96CBF"/>
    <w:rsid w:val="00B96CF0"/>
    <w:rsid w:val="00B96D7C"/>
    <w:rsid w:val="00B96DA2"/>
    <w:rsid w:val="00B97585"/>
    <w:rsid w:val="00B977E6"/>
    <w:rsid w:val="00B97B85"/>
    <w:rsid w:val="00BA067F"/>
    <w:rsid w:val="00BA0827"/>
    <w:rsid w:val="00BA0EBA"/>
    <w:rsid w:val="00BA13E0"/>
    <w:rsid w:val="00BA17C4"/>
    <w:rsid w:val="00BA1C20"/>
    <w:rsid w:val="00BA1E0C"/>
    <w:rsid w:val="00BA270E"/>
    <w:rsid w:val="00BA2729"/>
    <w:rsid w:val="00BA2794"/>
    <w:rsid w:val="00BA283C"/>
    <w:rsid w:val="00BA2847"/>
    <w:rsid w:val="00BA2A31"/>
    <w:rsid w:val="00BA2AEB"/>
    <w:rsid w:val="00BA2DED"/>
    <w:rsid w:val="00BA2E12"/>
    <w:rsid w:val="00BA2E29"/>
    <w:rsid w:val="00BA3129"/>
    <w:rsid w:val="00BA3909"/>
    <w:rsid w:val="00BA3974"/>
    <w:rsid w:val="00BA3CC9"/>
    <w:rsid w:val="00BA3F29"/>
    <w:rsid w:val="00BA40BE"/>
    <w:rsid w:val="00BA4237"/>
    <w:rsid w:val="00BA48E0"/>
    <w:rsid w:val="00BA4C24"/>
    <w:rsid w:val="00BA4E10"/>
    <w:rsid w:val="00BA4EB2"/>
    <w:rsid w:val="00BA5346"/>
    <w:rsid w:val="00BA54FB"/>
    <w:rsid w:val="00BA5619"/>
    <w:rsid w:val="00BA580D"/>
    <w:rsid w:val="00BA5B1B"/>
    <w:rsid w:val="00BA5C97"/>
    <w:rsid w:val="00BA5EFB"/>
    <w:rsid w:val="00BA6282"/>
    <w:rsid w:val="00BA659A"/>
    <w:rsid w:val="00BA68C1"/>
    <w:rsid w:val="00BA6BE1"/>
    <w:rsid w:val="00BA6CFD"/>
    <w:rsid w:val="00BA6E7E"/>
    <w:rsid w:val="00BA70E9"/>
    <w:rsid w:val="00BA73D7"/>
    <w:rsid w:val="00BA7423"/>
    <w:rsid w:val="00BA7541"/>
    <w:rsid w:val="00BA7576"/>
    <w:rsid w:val="00BA758B"/>
    <w:rsid w:val="00BA7688"/>
    <w:rsid w:val="00BA7814"/>
    <w:rsid w:val="00BA7EB0"/>
    <w:rsid w:val="00BB0481"/>
    <w:rsid w:val="00BB04D0"/>
    <w:rsid w:val="00BB0528"/>
    <w:rsid w:val="00BB070E"/>
    <w:rsid w:val="00BB0B3E"/>
    <w:rsid w:val="00BB0D75"/>
    <w:rsid w:val="00BB0FE6"/>
    <w:rsid w:val="00BB1211"/>
    <w:rsid w:val="00BB1393"/>
    <w:rsid w:val="00BB16E8"/>
    <w:rsid w:val="00BB1874"/>
    <w:rsid w:val="00BB1966"/>
    <w:rsid w:val="00BB1B24"/>
    <w:rsid w:val="00BB1C4F"/>
    <w:rsid w:val="00BB1D50"/>
    <w:rsid w:val="00BB225D"/>
    <w:rsid w:val="00BB238E"/>
    <w:rsid w:val="00BB2649"/>
    <w:rsid w:val="00BB2A18"/>
    <w:rsid w:val="00BB3355"/>
    <w:rsid w:val="00BB35FB"/>
    <w:rsid w:val="00BB365A"/>
    <w:rsid w:val="00BB3942"/>
    <w:rsid w:val="00BB3E68"/>
    <w:rsid w:val="00BB3F4C"/>
    <w:rsid w:val="00BB3F8F"/>
    <w:rsid w:val="00BB3FE9"/>
    <w:rsid w:val="00BB424D"/>
    <w:rsid w:val="00BB4A42"/>
    <w:rsid w:val="00BB525A"/>
    <w:rsid w:val="00BB5321"/>
    <w:rsid w:val="00BB55E6"/>
    <w:rsid w:val="00BB56F2"/>
    <w:rsid w:val="00BB56F3"/>
    <w:rsid w:val="00BB6037"/>
    <w:rsid w:val="00BB61DC"/>
    <w:rsid w:val="00BB62A9"/>
    <w:rsid w:val="00BB6431"/>
    <w:rsid w:val="00BB6472"/>
    <w:rsid w:val="00BB6661"/>
    <w:rsid w:val="00BB6C81"/>
    <w:rsid w:val="00BB71EC"/>
    <w:rsid w:val="00BB723D"/>
    <w:rsid w:val="00BB724B"/>
    <w:rsid w:val="00BB7634"/>
    <w:rsid w:val="00BC0854"/>
    <w:rsid w:val="00BC16BF"/>
    <w:rsid w:val="00BC17EF"/>
    <w:rsid w:val="00BC1A03"/>
    <w:rsid w:val="00BC1A99"/>
    <w:rsid w:val="00BC1E0F"/>
    <w:rsid w:val="00BC1EF1"/>
    <w:rsid w:val="00BC201A"/>
    <w:rsid w:val="00BC20D2"/>
    <w:rsid w:val="00BC2126"/>
    <w:rsid w:val="00BC2BC7"/>
    <w:rsid w:val="00BC2F45"/>
    <w:rsid w:val="00BC321B"/>
    <w:rsid w:val="00BC344E"/>
    <w:rsid w:val="00BC34F8"/>
    <w:rsid w:val="00BC3667"/>
    <w:rsid w:val="00BC36A6"/>
    <w:rsid w:val="00BC38B8"/>
    <w:rsid w:val="00BC3CF8"/>
    <w:rsid w:val="00BC3FE8"/>
    <w:rsid w:val="00BC40B9"/>
    <w:rsid w:val="00BC499E"/>
    <w:rsid w:val="00BC4ADC"/>
    <w:rsid w:val="00BC4D1F"/>
    <w:rsid w:val="00BC52B4"/>
    <w:rsid w:val="00BC5CE2"/>
    <w:rsid w:val="00BC68C0"/>
    <w:rsid w:val="00BC70D5"/>
    <w:rsid w:val="00BC7133"/>
    <w:rsid w:val="00BC71C5"/>
    <w:rsid w:val="00BC7659"/>
    <w:rsid w:val="00BC77C9"/>
    <w:rsid w:val="00BC783B"/>
    <w:rsid w:val="00BC7A3A"/>
    <w:rsid w:val="00BC7A42"/>
    <w:rsid w:val="00BD013E"/>
    <w:rsid w:val="00BD018C"/>
    <w:rsid w:val="00BD0238"/>
    <w:rsid w:val="00BD082C"/>
    <w:rsid w:val="00BD0FC4"/>
    <w:rsid w:val="00BD100C"/>
    <w:rsid w:val="00BD140B"/>
    <w:rsid w:val="00BD1624"/>
    <w:rsid w:val="00BD1A67"/>
    <w:rsid w:val="00BD238C"/>
    <w:rsid w:val="00BD2869"/>
    <w:rsid w:val="00BD2A08"/>
    <w:rsid w:val="00BD2CED"/>
    <w:rsid w:val="00BD2F55"/>
    <w:rsid w:val="00BD30E5"/>
    <w:rsid w:val="00BD3837"/>
    <w:rsid w:val="00BD386B"/>
    <w:rsid w:val="00BD3C69"/>
    <w:rsid w:val="00BD3D7A"/>
    <w:rsid w:val="00BD4092"/>
    <w:rsid w:val="00BD4235"/>
    <w:rsid w:val="00BD42DA"/>
    <w:rsid w:val="00BD45AD"/>
    <w:rsid w:val="00BD4F5F"/>
    <w:rsid w:val="00BD5A26"/>
    <w:rsid w:val="00BD5CD4"/>
    <w:rsid w:val="00BD5FA4"/>
    <w:rsid w:val="00BD616D"/>
    <w:rsid w:val="00BD6509"/>
    <w:rsid w:val="00BD680A"/>
    <w:rsid w:val="00BD689C"/>
    <w:rsid w:val="00BD6A22"/>
    <w:rsid w:val="00BD6BB1"/>
    <w:rsid w:val="00BD6D88"/>
    <w:rsid w:val="00BD782C"/>
    <w:rsid w:val="00BD7927"/>
    <w:rsid w:val="00BD7A82"/>
    <w:rsid w:val="00BD7F01"/>
    <w:rsid w:val="00BD7F9E"/>
    <w:rsid w:val="00BE02A3"/>
    <w:rsid w:val="00BE0695"/>
    <w:rsid w:val="00BE072F"/>
    <w:rsid w:val="00BE0FCB"/>
    <w:rsid w:val="00BE1382"/>
    <w:rsid w:val="00BE13B8"/>
    <w:rsid w:val="00BE16C6"/>
    <w:rsid w:val="00BE1703"/>
    <w:rsid w:val="00BE1959"/>
    <w:rsid w:val="00BE197A"/>
    <w:rsid w:val="00BE1A06"/>
    <w:rsid w:val="00BE1CE8"/>
    <w:rsid w:val="00BE2404"/>
    <w:rsid w:val="00BE2412"/>
    <w:rsid w:val="00BE249F"/>
    <w:rsid w:val="00BE2546"/>
    <w:rsid w:val="00BE269D"/>
    <w:rsid w:val="00BE28FE"/>
    <w:rsid w:val="00BE2B2C"/>
    <w:rsid w:val="00BE2B3A"/>
    <w:rsid w:val="00BE312F"/>
    <w:rsid w:val="00BE3E52"/>
    <w:rsid w:val="00BE3EA0"/>
    <w:rsid w:val="00BE403F"/>
    <w:rsid w:val="00BE4376"/>
    <w:rsid w:val="00BE4593"/>
    <w:rsid w:val="00BE475F"/>
    <w:rsid w:val="00BE48B2"/>
    <w:rsid w:val="00BE4E4C"/>
    <w:rsid w:val="00BE5164"/>
    <w:rsid w:val="00BE51C6"/>
    <w:rsid w:val="00BE5519"/>
    <w:rsid w:val="00BE5622"/>
    <w:rsid w:val="00BE57B1"/>
    <w:rsid w:val="00BE5813"/>
    <w:rsid w:val="00BE60DC"/>
    <w:rsid w:val="00BE6149"/>
    <w:rsid w:val="00BE65B3"/>
    <w:rsid w:val="00BE689B"/>
    <w:rsid w:val="00BE6A72"/>
    <w:rsid w:val="00BE6D82"/>
    <w:rsid w:val="00BE72B2"/>
    <w:rsid w:val="00BE7B27"/>
    <w:rsid w:val="00BF0058"/>
    <w:rsid w:val="00BF00A5"/>
    <w:rsid w:val="00BF02E6"/>
    <w:rsid w:val="00BF08B0"/>
    <w:rsid w:val="00BF0CEB"/>
    <w:rsid w:val="00BF0F15"/>
    <w:rsid w:val="00BF10D2"/>
    <w:rsid w:val="00BF120B"/>
    <w:rsid w:val="00BF1290"/>
    <w:rsid w:val="00BF12B0"/>
    <w:rsid w:val="00BF1309"/>
    <w:rsid w:val="00BF1A29"/>
    <w:rsid w:val="00BF1DF1"/>
    <w:rsid w:val="00BF204A"/>
    <w:rsid w:val="00BF21AD"/>
    <w:rsid w:val="00BF220D"/>
    <w:rsid w:val="00BF2372"/>
    <w:rsid w:val="00BF2817"/>
    <w:rsid w:val="00BF2A22"/>
    <w:rsid w:val="00BF300F"/>
    <w:rsid w:val="00BF31CB"/>
    <w:rsid w:val="00BF3615"/>
    <w:rsid w:val="00BF3BCB"/>
    <w:rsid w:val="00BF3C10"/>
    <w:rsid w:val="00BF3E35"/>
    <w:rsid w:val="00BF3E99"/>
    <w:rsid w:val="00BF3EDF"/>
    <w:rsid w:val="00BF3FFA"/>
    <w:rsid w:val="00BF41CF"/>
    <w:rsid w:val="00BF43E6"/>
    <w:rsid w:val="00BF46F1"/>
    <w:rsid w:val="00BF493C"/>
    <w:rsid w:val="00BF4B69"/>
    <w:rsid w:val="00BF56A8"/>
    <w:rsid w:val="00BF60E3"/>
    <w:rsid w:val="00BF61AC"/>
    <w:rsid w:val="00BF6C19"/>
    <w:rsid w:val="00BF6E7B"/>
    <w:rsid w:val="00BF6FBF"/>
    <w:rsid w:val="00BF6FFA"/>
    <w:rsid w:val="00BF70A1"/>
    <w:rsid w:val="00BF70F8"/>
    <w:rsid w:val="00BF7B97"/>
    <w:rsid w:val="00BF7C67"/>
    <w:rsid w:val="00BF7D39"/>
    <w:rsid w:val="00BF7D43"/>
    <w:rsid w:val="00C0033C"/>
    <w:rsid w:val="00C00881"/>
    <w:rsid w:val="00C00F1A"/>
    <w:rsid w:val="00C010F5"/>
    <w:rsid w:val="00C01305"/>
    <w:rsid w:val="00C0150C"/>
    <w:rsid w:val="00C01835"/>
    <w:rsid w:val="00C02192"/>
    <w:rsid w:val="00C023FA"/>
    <w:rsid w:val="00C02827"/>
    <w:rsid w:val="00C02B71"/>
    <w:rsid w:val="00C02CDE"/>
    <w:rsid w:val="00C0350D"/>
    <w:rsid w:val="00C03628"/>
    <w:rsid w:val="00C039B6"/>
    <w:rsid w:val="00C03B7B"/>
    <w:rsid w:val="00C03CF4"/>
    <w:rsid w:val="00C04591"/>
    <w:rsid w:val="00C04CAF"/>
    <w:rsid w:val="00C053DB"/>
    <w:rsid w:val="00C057E0"/>
    <w:rsid w:val="00C0581D"/>
    <w:rsid w:val="00C05863"/>
    <w:rsid w:val="00C05C20"/>
    <w:rsid w:val="00C06066"/>
    <w:rsid w:val="00C0648A"/>
    <w:rsid w:val="00C06690"/>
    <w:rsid w:val="00C067A4"/>
    <w:rsid w:val="00C06BE9"/>
    <w:rsid w:val="00C06FFC"/>
    <w:rsid w:val="00C071C6"/>
    <w:rsid w:val="00C07A6C"/>
    <w:rsid w:val="00C07AE3"/>
    <w:rsid w:val="00C07AE4"/>
    <w:rsid w:val="00C07C81"/>
    <w:rsid w:val="00C07D3E"/>
    <w:rsid w:val="00C10296"/>
    <w:rsid w:val="00C10599"/>
    <w:rsid w:val="00C106DF"/>
    <w:rsid w:val="00C10857"/>
    <w:rsid w:val="00C10A3B"/>
    <w:rsid w:val="00C110AB"/>
    <w:rsid w:val="00C1114F"/>
    <w:rsid w:val="00C11183"/>
    <w:rsid w:val="00C11197"/>
    <w:rsid w:val="00C1150F"/>
    <w:rsid w:val="00C11C33"/>
    <w:rsid w:val="00C11C73"/>
    <w:rsid w:val="00C11FE5"/>
    <w:rsid w:val="00C11FF6"/>
    <w:rsid w:val="00C120E0"/>
    <w:rsid w:val="00C1286D"/>
    <w:rsid w:val="00C12E3C"/>
    <w:rsid w:val="00C12EB5"/>
    <w:rsid w:val="00C134A1"/>
    <w:rsid w:val="00C13504"/>
    <w:rsid w:val="00C1399B"/>
    <w:rsid w:val="00C13C8A"/>
    <w:rsid w:val="00C13C9C"/>
    <w:rsid w:val="00C13F22"/>
    <w:rsid w:val="00C13F33"/>
    <w:rsid w:val="00C140FE"/>
    <w:rsid w:val="00C14A63"/>
    <w:rsid w:val="00C14C0C"/>
    <w:rsid w:val="00C15135"/>
    <w:rsid w:val="00C153DD"/>
    <w:rsid w:val="00C159ED"/>
    <w:rsid w:val="00C15FFF"/>
    <w:rsid w:val="00C1662C"/>
    <w:rsid w:val="00C17099"/>
    <w:rsid w:val="00C1733B"/>
    <w:rsid w:val="00C1741D"/>
    <w:rsid w:val="00C174EC"/>
    <w:rsid w:val="00C17593"/>
    <w:rsid w:val="00C1792D"/>
    <w:rsid w:val="00C17BE3"/>
    <w:rsid w:val="00C17D7E"/>
    <w:rsid w:val="00C17D89"/>
    <w:rsid w:val="00C17E62"/>
    <w:rsid w:val="00C202D5"/>
    <w:rsid w:val="00C2068D"/>
    <w:rsid w:val="00C206C4"/>
    <w:rsid w:val="00C206EC"/>
    <w:rsid w:val="00C20BD7"/>
    <w:rsid w:val="00C20F77"/>
    <w:rsid w:val="00C210D4"/>
    <w:rsid w:val="00C21B1D"/>
    <w:rsid w:val="00C21E09"/>
    <w:rsid w:val="00C222CF"/>
    <w:rsid w:val="00C223DE"/>
    <w:rsid w:val="00C2288B"/>
    <w:rsid w:val="00C232DD"/>
    <w:rsid w:val="00C236CC"/>
    <w:rsid w:val="00C2423A"/>
    <w:rsid w:val="00C24399"/>
    <w:rsid w:val="00C243D1"/>
    <w:rsid w:val="00C24CA2"/>
    <w:rsid w:val="00C24EE5"/>
    <w:rsid w:val="00C24F34"/>
    <w:rsid w:val="00C24F74"/>
    <w:rsid w:val="00C25046"/>
    <w:rsid w:val="00C250CF"/>
    <w:rsid w:val="00C2544D"/>
    <w:rsid w:val="00C254EB"/>
    <w:rsid w:val="00C255D5"/>
    <w:rsid w:val="00C25900"/>
    <w:rsid w:val="00C25D3A"/>
    <w:rsid w:val="00C263AE"/>
    <w:rsid w:val="00C26871"/>
    <w:rsid w:val="00C2695A"/>
    <w:rsid w:val="00C274BE"/>
    <w:rsid w:val="00C307FA"/>
    <w:rsid w:val="00C30D3F"/>
    <w:rsid w:val="00C30DAA"/>
    <w:rsid w:val="00C30F1F"/>
    <w:rsid w:val="00C30FB5"/>
    <w:rsid w:val="00C30FB7"/>
    <w:rsid w:val="00C31089"/>
    <w:rsid w:val="00C31237"/>
    <w:rsid w:val="00C314DF"/>
    <w:rsid w:val="00C3175A"/>
    <w:rsid w:val="00C319A2"/>
    <w:rsid w:val="00C3208A"/>
    <w:rsid w:val="00C32417"/>
    <w:rsid w:val="00C328B2"/>
    <w:rsid w:val="00C32A9C"/>
    <w:rsid w:val="00C32BB7"/>
    <w:rsid w:val="00C33373"/>
    <w:rsid w:val="00C334CC"/>
    <w:rsid w:val="00C334D8"/>
    <w:rsid w:val="00C33699"/>
    <w:rsid w:val="00C338F8"/>
    <w:rsid w:val="00C339DE"/>
    <w:rsid w:val="00C33AA7"/>
    <w:rsid w:val="00C33DCE"/>
    <w:rsid w:val="00C342B6"/>
    <w:rsid w:val="00C3455F"/>
    <w:rsid w:val="00C3463A"/>
    <w:rsid w:val="00C346BB"/>
    <w:rsid w:val="00C346C1"/>
    <w:rsid w:val="00C3488A"/>
    <w:rsid w:val="00C34C05"/>
    <w:rsid w:val="00C34DD9"/>
    <w:rsid w:val="00C35576"/>
    <w:rsid w:val="00C3566B"/>
    <w:rsid w:val="00C35A42"/>
    <w:rsid w:val="00C35A75"/>
    <w:rsid w:val="00C35B23"/>
    <w:rsid w:val="00C35D4F"/>
    <w:rsid w:val="00C3661D"/>
    <w:rsid w:val="00C36AFD"/>
    <w:rsid w:val="00C36DAD"/>
    <w:rsid w:val="00C37050"/>
    <w:rsid w:val="00C373E4"/>
    <w:rsid w:val="00C37493"/>
    <w:rsid w:val="00C378D8"/>
    <w:rsid w:val="00C37E1E"/>
    <w:rsid w:val="00C37F07"/>
    <w:rsid w:val="00C37F85"/>
    <w:rsid w:val="00C37F8D"/>
    <w:rsid w:val="00C4018E"/>
    <w:rsid w:val="00C40447"/>
    <w:rsid w:val="00C4044A"/>
    <w:rsid w:val="00C404D5"/>
    <w:rsid w:val="00C40B7D"/>
    <w:rsid w:val="00C40FD3"/>
    <w:rsid w:val="00C413FE"/>
    <w:rsid w:val="00C41634"/>
    <w:rsid w:val="00C41C62"/>
    <w:rsid w:val="00C42130"/>
    <w:rsid w:val="00C4214B"/>
    <w:rsid w:val="00C42784"/>
    <w:rsid w:val="00C4280B"/>
    <w:rsid w:val="00C429D4"/>
    <w:rsid w:val="00C429E1"/>
    <w:rsid w:val="00C439C5"/>
    <w:rsid w:val="00C439D2"/>
    <w:rsid w:val="00C439F0"/>
    <w:rsid w:val="00C43C30"/>
    <w:rsid w:val="00C43CE7"/>
    <w:rsid w:val="00C44189"/>
    <w:rsid w:val="00C44416"/>
    <w:rsid w:val="00C4451B"/>
    <w:rsid w:val="00C445F4"/>
    <w:rsid w:val="00C44626"/>
    <w:rsid w:val="00C4464F"/>
    <w:rsid w:val="00C447FB"/>
    <w:rsid w:val="00C44ADA"/>
    <w:rsid w:val="00C450DB"/>
    <w:rsid w:val="00C45A9C"/>
    <w:rsid w:val="00C45B3D"/>
    <w:rsid w:val="00C45EEB"/>
    <w:rsid w:val="00C466A6"/>
    <w:rsid w:val="00C466EC"/>
    <w:rsid w:val="00C466F1"/>
    <w:rsid w:val="00C46B53"/>
    <w:rsid w:val="00C470AA"/>
    <w:rsid w:val="00C470E9"/>
    <w:rsid w:val="00C4740A"/>
    <w:rsid w:val="00C47838"/>
    <w:rsid w:val="00C47AE8"/>
    <w:rsid w:val="00C508B7"/>
    <w:rsid w:val="00C51957"/>
    <w:rsid w:val="00C51D11"/>
    <w:rsid w:val="00C5257E"/>
    <w:rsid w:val="00C52A41"/>
    <w:rsid w:val="00C52A73"/>
    <w:rsid w:val="00C52F08"/>
    <w:rsid w:val="00C531B4"/>
    <w:rsid w:val="00C532F9"/>
    <w:rsid w:val="00C53D13"/>
    <w:rsid w:val="00C53E22"/>
    <w:rsid w:val="00C5430E"/>
    <w:rsid w:val="00C54C62"/>
    <w:rsid w:val="00C55941"/>
    <w:rsid w:val="00C55ADC"/>
    <w:rsid w:val="00C55CE2"/>
    <w:rsid w:val="00C55E52"/>
    <w:rsid w:val="00C5638E"/>
    <w:rsid w:val="00C56491"/>
    <w:rsid w:val="00C56918"/>
    <w:rsid w:val="00C569CA"/>
    <w:rsid w:val="00C56C48"/>
    <w:rsid w:val="00C5707E"/>
    <w:rsid w:val="00C57A4B"/>
    <w:rsid w:val="00C57CC6"/>
    <w:rsid w:val="00C60002"/>
    <w:rsid w:val="00C601EB"/>
    <w:rsid w:val="00C603F8"/>
    <w:rsid w:val="00C60EC1"/>
    <w:rsid w:val="00C60FFC"/>
    <w:rsid w:val="00C6115A"/>
    <w:rsid w:val="00C6119C"/>
    <w:rsid w:val="00C61B02"/>
    <w:rsid w:val="00C61FD6"/>
    <w:rsid w:val="00C62027"/>
    <w:rsid w:val="00C62163"/>
    <w:rsid w:val="00C62484"/>
    <w:rsid w:val="00C62997"/>
    <w:rsid w:val="00C62BE7"/>
    <w:rsid w:val="00C62C31"/>
    <w:rsid w:val="00C62FB5"/>
    <w:rsid w:val="00C633AB"/>
    <w:rsid w:val="00C6343A"/>
    <w:rsid w:val="00C6396A"/>
    <w:rsid w:val="00C6419F"/>
    <w:rsid w:val="00C64376"/>
    <w:rsid w:val="00C645DC"/>
    <w:rsid w:val="00C64626"/>
    <w:rsid w:val="00C64849"/>
    <w:rsid w:val="00C64958"/>
    <w:rsid w:val="00C64EDC"/>
    <w:rsid w:val="00C656EC"/>
    <w:rsid w:val="00C65C31"/>
    <w:rsid w:val="00C65D24"/>
    <w:rsid w:val="00C65F58"/>
    <w:rsid w:val="00C66571"/>
    <w:rsid w:val="00C666DB"/>
    <w:rsid w:val="00C667F6"/>
    <w:rsid w:val="00C66A25"/>
    <w:rsid w:val="00C66AC7"/>
    <w:rsid w:val="00C66B89"/>
    <w:rsid w:val="00C66C34"/>
    <w:rsid w:val="00C67231"/>
    <w:rsid w:val="00C7040D"/>
    <w:rsid w:val="00C70A15"/>
    <w:rsid w:val="00C70A55"/>
    <w:rsid w:val="00C70B8C"/>
    <w:rsid w:val="00C71468"/>
    <w:rsid w:val="00C719E5"/>
    <w:rsid w:val="00C7238B"/>
    <w:rsid w:val="00C723AF"/>
    <w:rsid w:val="00C723F3"/>
    <w:rsid w:val="00C72750"/>
    <w:rsid w:val="00C72953"/>
    <w:rsid w:val="00C72EF5"/>
    <w:rsid w:val="00C7305F"/>
    <w:rsid w:val="00C730A0"/>
    <w:rsid w:val="00C732C5"/>
    <w:rsid w:val="00C7357D"/>
    <w:rsid w:val="00C73807"/>
    <w:rsid w:val="00C73F0A"/>
    <w:rsid w:val="00C73F77"/>
    <w:rsid w:val="00C740FD"/>
    <w:rsid w:val="00C74157"/>
    <w:rsid w:val="00C7448E"/>
    <w:rsid w:val="00C746BD"/>
    <w:rsid w:val="00C74867"/>
    <w:rsid w:val="00C748E2"/>
    <w:rsid w:val="00C75004"/>
    <w:rsid w:val="00C7542A"/>
    <w:rsid w:val="00C755E8"/>
    <w:rsid w:val="00C75970"/>
    <w:rsid w:val="00C75AC4"/>
    <w:rsid w:val="00C75B22"/>
    <w:rsid w:val="00C75C9D"/>
    <w:rsid w:val="00C75D21"/>
    <w:rsid w:val="00C75ED0"/>
    <w:rsid w:val="00C76485"/>
    <w:rsid w:val="00C76A56"/>
    <w:rsid w:val="00C76A6B"/>
    <w:rsid w:val="00C76B37"/>
    <w:rsid w:val="00C76F37"/>
    <w:rsid w:val="00C76F43"/>
    <w:rsid w:val="00C7731D"/>
    <w:rsid w:val="00C77371"/>
    <w:rsid w:val="00C7799E"/>
    <w:rsid w:val="00C77C55"/>
    <w:rsid w:val="00C77DF7"/>
    <w:rsid w:val="00C8004A"/>
    <w:rsid w:val="00C80059"/>
    <w:rsid w:val="00C80547"/>
    <w:rsid w:val="00C80C97"/>
    <w:rsid w:val="00C815F1"/>
    <w:rsid w:val="00C818F8"/>
    <w:rsid w:val="00C8198E"/>
    <w:rsid w:val="00C81B30"/>
    <w:rsid w:val="00C82387"/>
    <w:rsid w:val="00C823AF"/>
    <w:rsid w:val="00C8329E"/>
    <w:rsid w:val="00C834A3"/>
    <w:rsid w:val="00C836F2"/>
    <w:rsid w:val="00C838C2"/>
    <w:rsid w:val="00C84332"/>
    <w:rsid w:val="00C8534D"/>
    <w:rsid w:val="00C8591F"/>
    <w:rsid w:val="00C85FA0"/>
    <w:rsid w:val="00C8624E"/>
    <w:rsid w:val="00C86379"/>
    <w:rsid w:val="00C864DB"/>
    <w:rsid w:val="00C86817"/>
    <w:rsid w:val="00C8714D"/>
    <w:rsid w:val="00C8781D"/>
    <w:rsid w:val="00C87E17"/>
    <w:rsid w:val="00C87FAD"/>
    <w:rsid w:val="00C901A9"/>
    <w:rsid w:val="00C902B6"/>
    <w:rsid w:val="00C905AC"/>
    <w:rsid w:val="00C906BF"/>
    <w:rsid w:val="00C90AFC"/>
    <w:rsid w:val="00C90B43"/>
    <w:rsid w:val="00C90C65"/>
    <w:rsid w:val="00C90C82"/>
    <w:rsid w:val="00C90F7A"/>
    <w:rsid w:val="00C90FB3"/>
    <w:rsid w:val="00C91707"/>
    <w:rsid w:val="00C91CFB"/>
    <w:rsid w:val="00C91E15"/>
    <w:rsid w:val="00C91E5C"/>
    <w:rsid w:val="00C91FAC"/>
    <w:rsid w:val="00C921D1"/>
    <w:rsid w:val="00C9220C"/>
    <w:rsid w:val="00C92215"/>
    <w:rsid w:val="00C922C5"/>
    <w:rsid w:val="00C92352"/>
    <w:rsid w:val="00C92376"/>
    <w:rsid w:val="00C927D6"/>
    <w:rsid w:val="00C92C2A"/>
    <w:rsid w:val="00C92E97"/>
    <w:rsid w:val="00C92FF0"/>
    <w:rsid w:val="00C9318C"/>
    <w:rsid w:val="00C93226"/>
    <w:rsid w:val="00C93297"/>
    <w:rsid w:val="00C934C7"/>
    <w:rsid w:val="00C93589"/>
    <w:rsid w:val="00C94292"/>
    <w:rsid w:val="00C9449C"/>
    <w:rsid w:val="00C945EC"/>
    <w:rsid w:val="00C9487D"/>
    <w:rsid w:val="00C94C29"/>
    <w:rsid w:val="00C94C62"/>
    <w:rsid w:val="00C94C81"/>
    <w:rsid w:val="00C94C87"/>
    <w:rsid w:val="00C94E45"/>
    <w:rsid w:val="00C952BF"/>
    <w:rsid w:val="00C95300"/>
    <w:rsid w:val="00C95548"/>
    <w:rsid w:val="00C95730"/>
    <w:rsid w:val="00C95962"/>
    <w:rsid w:val="00C95CD4"/>
    <w:rsid w:val="00C96127"/>
    <w:rsid w:val="00C961F5"/>
    <w:rsid w:val="00C96FE0"/>
    <w:rsid w:val="00C973E2"/>
    <w:rsid w:val="00C97AB0"/>
    <w:rsid w:val="00C97AF1"/>
    <w:rsid w:val="00C97D88"/>
    <w:rsid w:val="00C97E2C"/>
    <w:rsid w:val="00C97E38"/>
    <w:rsid w:val="00CA0151"/>
    <w:rsid w:val="00CA09AA"/>
    <w:rsid w:val="00CA0BAF"/>
    <w:rsid w:val="00CA0EAB"/>
    <w:rsid w:val="00CA114D"/>
    <w:rsid w:val="00CA1225"/>
    <w:rsid w:val="00CA133B"/>
    <w:rsid w:val="00CA13E8"/>
    <w:rsid w:val="00CA18D2"/>
    <w:rsid w:val="00CA2124"/>
    <w:rsid w:val="00CA261A"/>
    <w:rsid w:val="00CA2919"/>
    <w:rsid w:val="00CA2BAF"/>
    <w:rsid w:val="00CA2C56"/>
    <w:rsid w:val="00CA3072"/>
    <w:rsid w:val="00CA343C"/>
    <w:rsid w:val="00CA374F"/>
    <w:rsid w:val="00CA3CF5"/>
    <w:rsid w:val="00CA409C"/>
    <w:rsid w:val="00CA4A3F"/>
    <w:rsid w:val="00CA4C14"/>
    <w:rsid w:val="00CA4DC3"/>
    <w:rsid w:val="00CA4FE7"/>
    <w:rsid w:val="00CA51A0"/>
    <w:rsid w:val="00CA5974"/>
    <w:rsid w:val="00CA59AB"/>
    <w:rsid w:val="00CA5D26"/>
    <w:rsid w:val="00CA5D4A"/>
    <w:rsid w:val="00CA610A"/>
    <w:rsid w:val="00CA6164"/>
    <w:rsid w:val="00CA625F"/>
    <w:rsid w:val="00CA6CDE"/>
    <w:rsid w:val="00CA7202"/>
    <w:rsid w:val="00CA73B2"/>
    <w:rsid w:val="00CA74E8"/>
    <w:rsid w:val="00CA7680"/>
    <w:rsid w:val="00CA7801"/>
    <w:rsid w:val="00CA7D8D"/>
    <w:rsid w:val="00CB047F"/>
    <w:rsid w:val="00CB050A"/>
    <w:rsid w:val="00CB0C2A"/>
    <w:rsid w:val="00CB11BD"/>
    <w:rsid w:val="00CB1368"/>
    <w:rsid w:val="00CB1467"/>
    <w:rsid w:val="00CB16B2"/>
    <w:rsid w:val="00CB170F"/>
    <w:rsid w:val="00CB1D87"/>
    <w:rsid w:val="00CB1D94"/>
    <w:rsid w:val="00CB1F2A"/>
    <w:rsid w:val="00CB2072"/>
    <w:rsid w:val="00CB23DE"/>
    <w:rsid w:val="00CB242E"/>
    <w:rsid w:val="00CB2836"/>
    <w:rsid w:val="00CB30FC"/>
    <w:rsid w:val="00CB3460"/>
    <w:rsid w:val="00CB3886"/>
    <w:rsid w:val="00CB3C8D"/>
    <w:rsid w:val="00CB480A"/>
    <w:rsid w:val="00CB4FA5"/>
    <w:rsid w:val="00CB510D"/>
    <w:rsid w:val="00CB558B"/>
    <w:rsid w:val="00CB5760"/>
    <w:rsid w:val="00CB58DD"/>
    <w:rsid w:val="00CB590E"/>
    <w:rsid w:val="00CB5A9F"/>
    <w:rsid w:val="00CB5EF8"/>
    <w:rsid w:val="00CB60DD"/>
    <w:rsid w:val="00CB6343"/>
    <w:rsid w:val="00CB64EF"/>
    <w:rsid w:val="00CB659C"/>
    <w:rsid w:val="00CB68B3"/>
    <w:rsid w:val="00CB69F5"/>
    <w:rsid w:val="00CB6F9E"/>
    <w:rsid w:val="00CB710E"/>
    <w:rsid w:val="00CB7648"/>
    <w:rsid w:val="00CB7B6B"/>
    <w:rsid w:val="00CB7E60"/>
    <w:rsid w:val="00CC009C"/>
    <w:rsid w:val="00CC00B7"/>
    <w:rsid w:val="00CC0225"/>
    <w:rsid w:val="00CC034B"/>
    <w:rsid w:val="00CC05BB"/>
    <w:rsid w:val="00CC0AA7"/>
    <w:rsid w:val="00CC0E36"/>
    <w:rsid w:val="00CC0E56"/>
    <w:rsid w:val="00CC1258"/>
    <w:rsid w:val="00CC15B0"/>
    <w:rsid w:val="00CC15B9"/>
    <w:rsid w:val="00CC15D9"/>
    <w:rsid w:val="00CC172A"/>
    <w:rsid w:val="00CC1A18"/>
    <w:rsid w:val="00CC1C42"/>
    <w:rsid w:val="00CC1E3E"/>
    <w:rsid w:val="00CC1E40"/>
    <w:rsid w:val="00CC2100"/>
    <w:rsid w:val="00CC2559"/>
    <w:rsid w:val="00CC27F5"/>
    <w:rsid w:val="00CC2CF7"/>
    <w:rsid w:val="00CC2D18"/>
    <w:rsid w:val="00CC2EFE"/>
    <w:rsid w:val="00CC34BA"/>
    <w:rsid w:val="00CC3949"/>
    <w:rsid w:val="00CC3AC0"/>
    <w:rsid w:val="00CC3E8C"/>
    <w:rsid w:val="00CC400F"/>
    <w:rsid w:val="00CC4365"/>
    <w:rsid w:val="00CC488C"/>
    <w:rsid w:val="00CC4C5E"/>
    <w:rsid w:val="00CC4CCF"/>
    <w:rsid w:val="00CC4F58"/>
    <w:rsid w:val="00CC4FF9"/>
    <w:rsid w:val="00CC57AE"/>
    <w:rsid w:val="00CC5867"/>
    <w:rsid w:val="00CC5A3D"/>
    <w:rsid w:val="00CC5E0D"/>
    <w:rsid w:val="00CC606C"/>
    <w:rsid w:val="00CC60AA"/>
    <w:rsid w:val="00CC68B6"/>
    <w:rsid w:val="00CC6B0F"/>
    <w:rsid w:val="00CC6C99"/>
    <w:rsid w:val="00CC728B"/>
    <w:rsid w:val="00CC7356"/>
    <w:rsid w:val="00CC74D5"/>
    <w:rsid w:val="00CC7A6D"/>
    <w:rsid w:val="00CC7BD9"/>
    <w:rsid w:val="00CC7DF5"/>
    <w:rsid w:val="00CD03C3"/>
    <w:rsid w:val="00CD04B6"/>
    <w:rsid w:val="00CD04FE"/>
    <w:rsid w:val="00CD0740"/>
    <w:rsid w:val="00CD0768"/>
    <w:rsid w:val="00CD0C4B"/>
    <w:rsid w:val="00CD0CB9"/>
    <w:rsid w:val="00CD11D6"/>
    <w:rsid w:val="00CD14CB"/>
    <w:rsid w:val="00CD179D"/>
    <w:rsid w:val="00CD1B57"/>
    <w:rsid w:val="00CD1E74"/>
    <w:rsid w:val="00CD223B"/>
    <w:rsid w:val="00CD2585"/>
    <w:rsid w:val="00CD25A6"/>
    <w:rsid w:val="00CD2670"/>
    <w:rsid w:val="00CD283A"/>
    <w:rsid w:val="00CD2962"/>
    <w:rsid w:val="00CD2DBE"/>
    <w:rsid w:val="00CD309B"/>
    <w:rsid w:val="00CD3122"/>
    <w:rsid w:val="00CD325D"/>
    <w:rsid w:val="00CD3D0C"/>
    <w:rsid w:val="00CD3E10"/>
    <w:rsid w:val="00CD3F09"/>
    <w:rsid w:val="00CD3FAF"/>
    <w:rsid w:val="00CD40CD"/>
    <w:rsid w:val="00CD492B"/>
    <w:rsid w:val="00CD4F29"/>
    <w:rsid w:val="00CD50EE"/>
    <w:rsid w:val="00CD5423"/>
    <w:rsid w:val="00CD5C02"/>
    <w:rsid w:val="00CD61E3"/>
    <w:rsid w:val="00CD6731"/>
    <w:rsid w:val="00CD6804"/>
    <w:rsid w:val="00CD6814"/>
    <w:rsid w:val="00CD6E0B"/>
    <w:rsid w:val="00CD6F74"/>
    <w:rsid w:val="00CD73B9"/>
    <w:rsid w:val="00CD755F"/>
    <w:rsid w:val="00CD767E"/>
    <w:rsid w:val="00CD7780"/>
    <w:rsid w:val="00CD787F"/>
    <w:rsid w:val="00CE01E1"/>
    <w:rsid w:val="00CE025E"/>
    <w:rsid w:val="00CE030D"/>
    <w:rsid w:val="00CE03B6"/>
    <w:rsid w:val="00CE05F2"/>
    <w:rsid w:val="00CE0877"/>
    <w:rsid w:val="00CE098A"/>
    <w:rsid w:val="00CE0B01"/>
    <w:rsid w:val="00CE0CBF"/>
    <w:rsid w:val="00CE0FBF"/>
    <w:rsid w:val="00CE1116"/>
    <w:rsid w:val="00CE112E"/>
    <w:rsid w:val="00CE1162"/>
    <w:rsid w:val="00CE1225"/>
    <w:rsid w:val="00CE132D"/>
    <w:rsid w:val="00CE152F"/>
    <w:rsid w:val="00CE212D"/>
    <w:rsid w:val="00CE2456"/>
    <w:rsid w:val="00CE253D"/>
    <w:rsid w:val="00CE2561"/>
    <w:rsid w:val="00CE2566"/>
    <w:rsid w:val="00CE26F5"/>
    <w:rsid w:val="00CE2D5A"/>
    <w:rsid w:val="00CE2EB0"/>
    <w:rsid w:val="00CE2EC2"/>
    <w:rsid w:val="00CE3257"/>
    <w:rsid w:val="00CE367C"/>
    <w:rsid w:val="00CE3749"/>
    <w:rsid w:val="00CE3FA3"/>
    <w:rsid w:val="00CE436D"/>
    <w:rsid w:val="00CE43D3"/>
    <w:rsid w:val="00CE49C4"/>
    <w:rsid w:val="00CE5086"/>
    <w:rsid w:val="00CE5112"/>
    <w:rsid w:val="00CE5A5B"/>
    <w:rsid w:val="00CE5A7F"/>
    <w:rsid w:val="00CE5E50"/>
    <w:rsid w:val="00CE697C"/>
    <w:rsid w:val="00CE698C"/>
    <w:rsid w:val="00CE69F3"/>
    <w:rsid w:val="00CE6AD5"/>
    <w:rsid w:val="00CE6E24"/>
    <w:rsid w:val="00CE71BB"/>
    <w:rsid w:val="00CE73F8"/>
    <w:rsid w:val="00CE755E"/>
    <w:rsid w:val="00CE76BD"/>
    <w:rsid w:val="00CE775C"/>
    <w:rsid w:val="00CE79BC"/>
    <w:rsid w:val="00CF02AC"/>
    <w:rsid w:val="00CF057C"/>
    <w:rsid w:val="00CF06E6"/>
    <w:rsid w:val="00CF0912"/>
    <w:rsid w:val="00CF095B"/>
    <w:rsid w:val="00CF09D0"/>
    <w:rsid w:val="00CF0CC6"/>
    <w:rsid w:val="00CF0D78"/>
    <w:rsid w:val="00CF0E93"/>
    <w:rsid w:val="00CF17EF"/>
    <w:rsid w:val="00CF18AB"/>
    <w:rsid w:val="00CF1AA6"/>
    <w:rsid w:val="00CF20C8"/>
    <w:rsid w:val="00CF233B"/>
    <w:rsid w:val="00CF23D5"/>
    <w:rsid w:val="00CF23E3"/>
    <w:rsid w:val="00CF2639"/>
    <w:rsid w:val="00CF277A"/>
    <w:rsid w:val="00CF2C07"/>
    <w:rsid w:val="00CF2F5F"/>
    <w:rsid w:val="00CF2FBF"/>
    <w:rsid w:val="00CF3112"/>
    <w:rsid w:val="00CF33BA"/>
    <w:rsid w:val="00CF3654"/>
    <w:rsid w:val="00CF3E81"/>
    <w:rsid w:val="00CF3F01"/>
    <w:rsid w:val="00CF414F"/>
    <w:rsid w:val="00CF448D"/>
    <w:rsid w:val="00CF46E1"/>
    <w:rsid w:val="00CF50A9"/>
    <w:rsid w:val="00CF5D82"/>
    <w:rsid w:val="00CF6061"/>
    <w:rsid w:val="00CF61A3"/>
    <w:rsid w:val="00CF6218"/>
    <w:rsid w:val="00CF66DE"/>
    <w:rsid w:val="00CF6848"/>
    <w:rsid w:val="00CF6992"/>
    <w:rsid w:val="00CF6AF3"/>
    <w:rsid w:val="00CF6C9A"/>
    <w:rsid w:val="00CF6EED"/>
    <w:rsid w:val="00CF6F64"/>
    <w:rsid w:val="00CF7888"/>
    <w:rsid w:val="00CF7C2C"/>
    <w:rsid w:val="00CF7CCF"/>
    <w:rsid w:val="00D00522"/>
    <w:rsid w:val="00D00B22"/>
    <w:rsid w:val="00D0146B"/>
    <w:rsid w:val="00D0173E"/>
    <w:rsid w:val="00D017EE"/>
    <w:rsid w:val="00D0182B"/>
    <w:rsid w:val="00D0186E"/>
    <w:rsid w:val="00D01881"/>
    <w:rsid w:val="00D01C73"/>
    <w:rsid w:val="00D02369"/>
    <w:rsid w:val="00D0253B"/>
    <w:rsid w:val="00D02685"/>
    <w:rsid w:val="00D02707"/>
    <w:rsid w:val="00D02C36"/>
    <w:rsid w:val="00D02E17"/>
    <w:rsid w:val="00D02E71"/>
    <w:rsid w:val="00D0302D"/>
    <w:rsid w:val="00D0327B"/>
    <w:rsid w:val="00D03334"/>
    <w:rsid w:val="00D03CD2"/>
    <w:rsid w:val="00D04FC8"/>
    <w:rsid w:val="00D0505A"/>
    <w:rsid w:val="00D05216"/>
    <w:rsid w:val="00D05287"/>
    <w:rsid w:val="00D05393"/>
    <w:rsid w:val="00D05F00"/>
    <w:rsid w:val="00D05FD4"/>
    <w:rsid w:val="00D06088"/>
    <w:rsid w:val="00D06639"/>
    <w:rsid w:val="00D0675C"/>
    <w:rsid w:val="00D06800"/>
    <w:rsid w:val="00D06B22"/>
    <w:rsid w:val="00D06CDD"/>
    <w:rsid w:val="00D06DED"/>
    <w:rsid w:val="00D0735B"/>
    <w:rsid w:val="00D078A9"/>
    <w:rsid w:val="00D078C9"/>
    <w:rsid w:val="00D07DCA"/>
    <w:rsid w:val="00D07F97"/>
    <w:rsid w:val="00D105EB"/>
    <w:rsid w:val="00D109A4"/>
    <w:rsid w:val="00D112DD"/>
    <w:rsid w:val="00D11873"/>
    <w:rsid w:val="00D11C73"/>
    <w:rsid w:val="00D11E64"/>
    <w:rsid w:val="00D11E89"/>
    <w:rsid w:val="00D11EEE"/>
    <w:rsid w:val="00D11FAE"/>
    <w:rsid w:val="00D12440"/>
    <w:rsid w:val="00D12487"/>
    <w:rsid w:val="00D1249D"/>
    <w:rsid w:val="00D126E6"/>
    <w:rsid w:val="00D12A81"/>
    <w:rsid w:val="00D12B75"/>
    <w:rsid w:val="00D12EB0"/>
    <w:rsid w:val="00D13880"/>
    <w:rsid w:val="00D13BBC"/>
    <w:rsid w:val="00D13C06"/>
    <w:rsid w:val="00D13CCD"/>
    <w:rsid w:val="00D14204"/>
    <w:rsid w:val="00D14E26"/>
    <w:rsid w:val="00D153BF"/>
    <w:rsid w:val="00D158BE"/>
    <w:rsid w:val="00D15CFC"/>
    <w:rsid w:val="00D15D9D"/>
    <w:rsid w:val="00D15F30"/>
    <w:rsid w:val="00D1624D"/>
    <w:rsid w:val="00D16B24"/>
    <w:rsid w:val="00D16BA8"/>
    <w:rsid w:val="00D16DEE"/>
    <w:rsid w:val="00D174E5"/>
    <w:rsid w:val="00D17761"/>
    <w:rsid w:val="00D17865"/>
    <w:rsid w:val="00D17C5E"/>
    <w:rsid w:val="00D17CE8"/>
    <w:rsid w:val="00D17F37"/>
    <w:rsid w:val="00D20171"/>
    <w:rsid w:val="00D2018F"/>
    <w:rsid w:val="00D202B4"/>
    <w:rsid w:val="00D202D3"/>
    <w:rsid w:val="00D204C9"/>
    <w:rsid w:val="00D20F77"/>
    <w:rsid w:val="00D2106C"/>
    <w:rsid w:val="00D2109E"/>
    <w:rsid w:val="00D21389"/>
    <w:rsid w:val="00D215E6"/>
    <w:rsid w:val="00D2171B"/>
    <w:rsid w:val="00D217CE"/>
    <w:rsid w:val="00D217F6"/>
    <w:rsid w:val="00D21810"/>
    <w:rsid w:val="00D21CC1"/>
    <w:rsid w:val="00D21DB8"/>
    <w:rsid w:val="00D2200D"/>
    <w:rsid w:val="00D220DF"/>
    <w:rsid w:val="00D22148"/>
    <w:rsid w:val="00D22406"/>
    <w:rsid w:val="00D22522"/>
    <w:rsid w:val="00D22D2B"/>
    <w:rsid w:val="00D23556"/>
    <w:rsid w:val="00D2388D"/>
    <w:rsid w:val="00D2390D"/>
    <w:rsid w:val="00D23B89"/>
    <w:rsid w:val="00D23CE2"/>
    <w:rsid w:val="00D23EAA"/>
    <w:rsid w:val="00D24500"/>
    <w:rsid w:val="00D2491A"/>
    <w:rsid w:val="00D24965"/>
    <w:rsid w:val="00D24FEC"/>
    <w:rsid w:val="00D25C26"/>
    <w:rsid w:val="00D261F9"/>
    <w:rsid w:val="00D261FB"/>
    <w:rsid w:val="00D26283"/>
    <w:rsid w:val="00D26288"/>
    <w:rsid w:val="00D263B5"/>
    <w:rsid w:val="00D263F5"/>
    <w:rsid w:val="00D26586"/>
    <w:rsid w:val="00D26DBE"/>
    <w:rsid w:val="00D26E45"/>
    <w:rsid w:val="00D273B0"/>
    <w:rsid w:val="00D27F01"/>
    <w:rsid w:val="00D30983"/>
    <w:rsid w:val="00D30C46"/>
    <w:rsid w:val="00D30FC7"/>
    <w:rsid w:val="00D31B49"/>
    <w:rsid w:val="00D31B9F"/>
    <w:rsid w:val="00D31BEA"/>
    <w:rsid w:val="00D324F0"/>
    <w:rsid w:val="00D32B6E"/>
    <w:rsid w:val="00D33313"/>
    <w:rsid w:val="00D33410"/>
    <w:rsid w:val="00D33AB3"/>
    <w:rsid w:val="00D33AFC"/>
    <w:rsid w:val="00D33C09"/>
    <w:rsid w:val="00D3410B"/>
    <w:rsid w:val="00D344C9"/>
    <w:rsid w:val="00D351CB"/>
    <w:rsid w:val="00D3527F"/>
    <w:rsid w:val="00D353FF"/>
    <w:rsid w:val="00D3609F"/>
    <w:rsid w:val="00D3610A"/>
    <w:rsid w:val="00D3646C"/>
    <w:rsid w:val="00D3668C"/>
    <w:rsid w:val="00D366D3"/>
    <w:rsid w:val="00D368DF"/>
    <w:rsid w:val="00D369EA"/>
    <w:rsid w:val="00D36C8E"/>
    <w:rsid w:val="00D36EEC"/>
    <w:rsid w:val="00D370D6"/>
    <w:rsid w:val="00D37C2D"/>
    <w:rsid w:val="00D400AD"/>
    <w:rsid w:val="00D404CE"/>
    <w:rsid w:val="00D409A2"/>
    <w:rsid w:val="00D40BE3"/>
    <w:rsid w:val="00D40E25"/>
    <w:rsid w:val="00D40E78"/>
    <w:rsid w:val="00D41009"/>
    <w:rsid w:val="00D41281"/>
    <w:rsid w:val="00D41901"/>
    <w:rsid w:val="00D41CD0"/>
    <w:rsid w:val="00D421D9"/>
    <w:rsid w:val="00D422E4"/>
    <w:rsid w:val="00D429DA"/>
    <w:rsid w:val="00D42B71"/>
    <w:rsid w:val="00D42D7E"/>
    <w:rsid w:val="00D435FC"/>
    <w:rsid w:val="00D4370A"/>
    <w:rsid w:val="00D43888"/>
    <w:rsid w:val="00D43AF2"/>
    <w:rsid w:val="00D43E0A"/>
    <w:rsid w:val="00D440D2"/>
    <w:rsid w:val="00D4429F"/>
    <w:rsid w:val="00D44336"/>
    <w:rsid w:val="00D448BD"/>
    <w:rsid w:val="00D44A5C"/>
    <w:rsid w:val="00D44F94"/>
    <w:rsid w:val="00D453F7"/>
    <w:rsid w:val="00D45581"/>
    <w:rsid w:val="00D45668"/>
    <w:rsid w:val="00D458AB"/>
    <w:rsid w:val="00D45C69"/>
    <w:rsid w:val="00D45D57"/>
    <w:rsid w:val="00D462EE"/>
    <w:rsid w:val="00D464C9"/>
    <w:rsid w:val="00D466E5"/>
    <w:rsid w:val="00D467C7"/>
    <w:rsid w:val="00D4688E"/>
    <w:rsid w:val="00D46F2D"/>
    <w:rsid w:val="00D471EF"/>
    <w:rsid w:val="00D475CC"/>
    <w:rsid w:val="00D477E2"/>
    <w:rsid w:val="00D47850"/>
    <w:rsid w:val="00D47CD0"/>
    <w:rsid w:val="00D47E55"/>
    <w:rsid w:val="00D502FF"/>
    <w:rsid w:val="00D5044A"/>
    <w:rsid w:val="00D509A1"/>
    <w:rsid w:val="00D50DB0"/>
    <w:rsid w:val="00D50F47"/>
    <w:rsid w:val="00D50F95"/>
    <w:rsid w:val="00D5102A"/>
    <w:rsid w:val="00D513F0"/>
    <w:rsid w:val="00D51565"/>
    <w:rsid w:val="00D51635"/>
    <w:rsid w:val="00D51757"/>
    <w:rsid w:val="00D517E7"/>
    <w:rsid w:val="00D51AAF"/>
    <w:rsid w:val="00D51F84"/>
    <w:rsid w:val="00D52162"/>
    <w:rsid w:val="00D52200"/>
    <w:rsid w:val="00D52550"/>
    <w:rsid w:val="00D52784"/>
    <w:rsid w:val="00D5294C"/>
    <w:rsid w:val="00D5297A"/>
    <w:rsid w:val="00D52D27"/>
    <w:rsid w:val="00D52E1A"/>
    <w:rsid w:val="00D530BC"/>
    <w:rsid w:val="00D5346C"/>
    <w:rsid w:val="00D53658"/>
    <w:rsid w:val="00D53768"/>
    <w:rsid w:val="00D53C63"/>
    <w:rsid w:val="00D54ADA"/>
    <w:rsid w:val="00D54AF7"/>
    <w:rsid w:val="00D54C00"/>
    <w:rsid w:val="00D54C59"/>
    <w:rsid w:val="00D54D88"/>
    <w:rsid w:val="00D55115"/>
    <w:rsid w:val="00D551AA"/>
    <w:rsid w:val="00D5521C"/>
    <w:rsid w:val="00D552BA"/>
    <w:rsid w:val="00D553EA"/>
    <w:rsid w:val="00D5547E"/>
    <w:rsid w:val="00D554E6"/>
    <w:rsid w:val="00D55723"/>
    <w:rsid w:val="00D55B68"/>
    <w:rsid w:val="00D55C01"/>
    <w:rsid w:val="00D55C22"/>
    <w:rsid w:val="00D55C37"/>
    <w:rsid w:val="00D5632B"/>
    <w:rsid w:val="00D56330"/>
    <w:rsid w:val="00D563C2"/>
    <w:rsid w:val="00D56450"/>
    <w:rsid w:val="00D566CB"/>
    <w:rsid w:val="00D56C31"/>
    <w:rsid w:val="00D56D65"/>
    <w:rsid w:val="00D570F8"/>
    <w:rsid w:val="00D572B2"/>
    <w:rsid w:val="00D573A2"/>
    <w:rsid w:val="00D578C5"/>
    <w:rsid w:val="00D57C20"/>
    <w:rsid w:val="00D57CEB"/>
    <w:rsid w:val="00D57F0A"/>
    <w:rsid w:val="00D6005F"/>
    <w:rsid w:val="00D600BE"/>
    <w:rsid w:val="00D60207"/>
    <w:rsid w:val="00D60700"/>
    <w:rsid w:val="00D60BCB"/>
    <w:rsid w:val="00D60CB2"/>
    <w:rsid w:val="00D60DD4"/>
    <w:rsid w:val="00D61059"/>
    <w:rsid w:val="00D61192"/>
    <w:rsid w:val="00D61B4E"/>
    <w:rsid w:val="00D62101"/>
    <w:rsid w:val="00D62243"/>
    <w:rsid w:val="00D622BE"/>
    <w:rsid w:val="00D624A5"/>
    <w:rsid w:val="00D626BF"/>
    <w:rsid w:val="00D6278F"/>
    <w:rsid w:val="00D627C0"/>
    <w:rsid w:val="00D62949"/>
    <w:rsid w:val="00D62DEC"/>
    <w:rsid w:val="00D62E52"/>
    <w:rsid w:val="00D62E5A"/>
    <w:rsid w:val="00D6315D"/>
    <w:rsid w:val="00D6394E"/>
    <w:rsid w:val="00D63B04"/>
    <w:rsid w:val="00D63BAD"/>
    <w:rsid w:val="00D63C5F"/>
    <w:rsid w:val="00D63EFD"/>
    <w:rsid w:val="00D6410E"/>
    <w:rsid w:val="00D6433E"/>
    <w:rsid w:val="00D64346"/>
    <w:rsid w:val="00D6447E"/>
    <w:rsid w:val="00D647F9"/>
    <w:rsid w:val="00D6485C"/>
    <w:rsid w:val="00D64CB8"/>
    <w:rsid w:val="00D6513F"/>
    <w:rsid w:val="00D65357"/>
    <w:rsid w:val="00D65404"/>
    <w:rsid w:val="00D6575A"/>
    <w:rsid w:val="00D657DF"/>
    <w:rsid w:val="00D65837"/>
    <w:rsid w:val="00D65A79"/>
    <w:rsid w:val="00D65AAD"/>
    <w:rsid w:val="00D65B5D"/>
    <w:rsid w:val="00D65DAF"/>
    <w:rsid w:val="00D66022"/>
    <w:rsid w:val="00D66065"/>
    <w:rsid w:val="00D6610B"/>
    <w:rsid w:val="00D662E2"/>
    <w:rsid w:val="00D66957"/>
    <w:rsid w:val="00D66DAA"/>
    <w:rsid w:val="00D671E9"/>
    <w:rsid w:val="00D67A3D"/>
    <w:rsid w:val="00D67AC6"/>
    <w:rsid w:val="00D67D09"/>
    <w:rsid w:val="00D67DA4"/>
    <w:rsid w:val="00D67EF9"/>
    <w:rsid w:val="00D7010A"/>
    <w:rsid w:val="00D7040B"/>
    <w:rsid w:val="00D7060E"/>
    <w:rsid w:val="00D70648"/>
    <w:rsid w:val="00D70816"/>
    <w:rsid w:val="00D70F5E"/>
    <w:rsid w:val="00D70F87"/>
    <w:rsid w:val="00D71083"/>
    <w:rsid w:val="00D7123A"/>
    <w:rsid w:val="00D71392"/>
    <w:rsid w:val="00D71C76"/>
    <w:rsid w:val="00D71F20"/>
    <w:rsid w:val="00D72585"/>
    <w:rsid w:val="00D72A67"/>
    <w:rsid w:val="00D73347"/>
    <w:rsid w:val="00D73A3C"/>
    <w:rsid w:val="00D73A6B"/>
    <w:rsid w:val="00D73CC9"/>
    <w:rsid w:val="00D73DAD"/>
    <w:rsid w:val="00D73E0D"/>
    <w:rsid w:val="00D74461"/>
    <w:rsid w:val="00D7480B"/>
    <w:rsid w:val="00D74937"/>
    <w:rsid w:val="00D749E4"/>
    <w:rsid w:val="00D74AF7"/>
    <w:rsid w:val="00D74EA0"/>
    <w:rsid w:val="00D7505F"/>
    <w:rsid w:val="00D75112"/>
    <w:rsid w:val="00D7568F"/>
    <w:rsid w:val="00D75828"/>
    <w:rsid w:val="00D75843"/>
    <w:rsid w:val="00D758A0"/>
    <w:rsid w:val="00D758A1"/>
    <w:rsid w:val="00D75CD8"/>
    <w:rsid w:val="00D75E85"/>
    <w:rsid w:val="00D761CB"/>
    <w:rsid w:val="00D7692E"/>
    <w:rsid w:val="00D76A4B"/>
    <w:rsid w:val="00D76DDA"/>
    <w:rsid w:val="00D76E83"/>
    <w:rsid w:val="00D771C9"/>
    <w:rsid w:val="00D771D5"/>
    <w:rsid w:val="00D777BD"/>
    <w:rsid w:val="00D77B6A"/>
    <w:rsid w:val="00D77FF2"/>
    <w:rsid w:val="00D800A1"/>
    <w:rsid w:val="00D80226"/>
    <w:rsid w:val="00D8036A"/>
    <w:rsid w:val="00D8042B"/>
    <w:rsid w:val="00D805F2"/>
    <w:rsid w:val="00D80AB8"/>
    <w:rsid w:val="00D80C93"/>
    <w:rsid w:val="00D80CCB"/>
    <w:rsid w:val="00D810AD"/>
    <w:rsid w:val="00D81307"/>
    <w:rsid w:val="00D817FD"/>
    <w:rsid w:val="00D81837"/>
    <w:rsid w:val="00D81900"/>
    <w:rsid w:val="00D81C3D"/>
    <w:rsid w:val="00D81C74"/>
    <w:rsid w:val="00D81E9C"/>
    <w:rsid w:val="00D81EB1"/>
    <w:rsid w:val="00D81FA7"/>
    <w:rsid w:val="00D820A7"/>
    <w:rsid w:val="00D820F3"/>
    <w:rsid w:val="00D829AC"/>
    <w:rsid w:val="00D83401"/>
    <w:rsid w:val="00D83A89"/>
    <w:rsid w:val="00D83DAF"/>
    <w:rsid w:val="00D83F49"/>
    <w:rsid w:val="00D84026"/>
    <w:rsid w:val="00D84268"/>
    <w:rsid w:val="00D846C5"/>
    <w:rsid w:val="00D84D27"/>
    <w:rsid w:val="00D8508D"/>
    <w:rsid w:val="00D8586C"/>
    <w:rsid w:val="00D864A4"/>
    <w:rsid w:val="00D86B37"/>
    <w:rsid w:val="00D86ED1"/>
    <w:rsid w:val="00D87012"/>
    <w:rsid w:val="00D87154"/>
    <w:rsid w:val="00D87214"/>
    <w:rsid w:val="00D8778A"/>
    <w:rsid w:val="00D90029"/>
    <w:rsid w:val="00D9045F"/>
    <w:rsid w:val="00D91009"/>
    <w:rsid w:val="00D9120D"/>
    <w:rsid w:val="00D9126A"/>
    <w:rsid w:val="00D912DF"/>
    <w:rsid w:val="00D91C54"/>
    <w:rsid w:val="00D91E52"/>
    <w:rsid w:val="00D91F8C"/>
    <w:rsid w:val="00D92265"/>
    <w:rsid w:val="00D9230B"/>
    <w:rsid w:val="00D923B9"/>
    <w:rsid w:val="00D92558"/>
    <w:rsid w:val="00D92633"/>
    <w:rsid w:val="00D92722"/>
    <w:rsid w:val="00D92CBC"/>
    <w:rsid w:val="00D92FD3"/>
    <w:rsid w:val="00D931F2"/>
    <w:rsid w:val="00D94064"/>
    <w:rsid w:val="00D943B0"/>
    <w:rsid w:val="00D9469D"/>
    <w:rsid w:val="00D948A0"/>
    <w:rsid w:val="00D94BB0"/>
    <w:rsid w:val="00D94EA5"/>
    <w:rsid w:val="00D94FF3"/>
    <w:rsid w:val="00D9532A"/>
    <w:rsid w:val="00D957C0"/>
    <w:rsid w:val="00D95878"/>
    <w:rsid w:val="00D95B3C"/>
    <w:rsid w:val="00D95BF0"/>
    <w:rsid w:val="00D95BFF"/>
    <w:rsid w:val="00D95D70"/>
    <w:rsid w:val="00D96193"/>
    <w:rsid w:val="00D96DD2"/>
    <w:rsid w:val="00D975DD"/>
    <w:rsid w:val="00D978F5"/>
    <w:rsid w:val="00D97E86"/>
    <w:rsid w:val="00D97ED5"/>
    <w:rsid w:val="00D97F81"/>
    <w:rsid w:val="00DA0CD3"/>
    <w:rsid w:val="00DA0FC0"/>
    <w:rsid w:val="00DA10AB"/>
    <w:rsid w:val="00DA1603"/>
    <w:rsid w:val="00DA1771"/>
    <w:rsid w:val="00DA1C03"/>
    <w:rsid w:val="00DA1D80"/>
    <w:rsid w:val="00DA2046"/>
    <w:rsid w:val="00DA2129"/>
    <w:rsid w:val="00DA23BC"/>
    <w:rsid w:val="00DA23D2"/>
    <w:rsid w:val="00DA29C4"/>
    <w:rsid w:val="00DA2CD7"/>
    <w:rsid w:val="00DA2D90"/>
    <w:rsid w:val="00DA3994"/>
    <w:rsid w:val="00DA3B0C"/>
    <w:rsid w:val="00DA3B43"/>
    <w:rsid w:val="00DA3BE7"/>
    <w:rsid w:val="00DA3F00"/>
    <w:rsid w:val="00DA43CA"/>
    <w:rsid w:val="00DA4406"/>
    <w:rsid w:val="00DA46AB"/>
    <w:rsid w:val="00DA4735"/>
    <w:rsid w:val="00DA492A"/>
    <w:rsid w:val="00DA4990"/>
    <w:rsid w:val="00DA4B10"/>
    <w:rsid w:val="00DA4C6E"/>
    <w:rsid w:val="00DA4D11"/>
    <w:rsid w:val="00DA50C0"/>
    <w:rsid w:val="00DA5A53"/>
    <w:rsid w:val="00DA5CA9"/>
    <w:rsid w:val="00DA5E7E"/>
    <w:rsid w:val="00DA6759"/>
    <w:rsid w:val="00DA6A59"/>
    <w:rsid w:val="00DA714A"/>
    <w:rsid w:val="00DA71AF"/>
    <w:rsid w:val="00DA71FA"/>
    <w:rsid w:val="00DA727D"/>
    <w:rsid w:val="00DA7A85"/>
    <w:rsid w:val="00DA7BC7"/>
    <w:rsid w:val="00DA7E4C"/>
    <w:rsid w:val="00DB0483"/>
    <w:rsid w:val="00DB0487"/>
    <w:rsid w:val="00DB0564"/>
    <w:rsid w:val="00DB1083"/>
    <w:rsid w:val="00DB1491"/>
    <w:rsid w:val="00DB1539"/>
    <w:rsid w:val="00DB191A"/>
    <w:rsid w:val="00DB1D7B"/>
    <w:rsid w:val="00DB1DEC"/>
    <w:rsid w:val="00DB1F98"/>
    <w:rsid w:val="00DB2551"/>
    <w:rsid w:val="00DB31AE"/>
    <w:rsid w:val="00DB35C7"/>
    <w:rsid w:val="00DB39DE"/>
    <w:rsid w:val="00DB3D52"/>
    <w:rsid w:val="00DB3F63"/>
    <w:rsid w:val="00DB4146"/>
    <w:rsid w:val="00DB42C3"/>
    <w:rsid w:val="00DB4322"/>
    <w:rsid w:val="00DB4755"/>
    <w:rsid w:val="00DB485F"/>
    <w:rsid w:val="00DB4F9D"/>
    <w:rsid w:val="00DB560E"/>
    <w:rsid w:val="00DB57D2"/>
    <w:rsid w:val="00DB5830"/>
    <w:rsid w:val="00DB5836"/>
    <w:rsid w:val="00DB5A21"/>
    <w:rsid w:val="00DB5BEA"/>
    <w:rsid w:val="00DB5DEB"/>
    <w:rsid w:val="00DB5EE5"/>
    <w:rsid w:val="00DB62A6"/>
    <w:rsid w:val="00DB63C3"/>
    <w:rsid w:val="00DB6500"/>
    <w:rsid w:val="00DB6598"/>
    <w:rsid w:val="00DB6646"/>
    <w:rsid w:val="00DB665F"/>
    <w:rsid w:val="00DB6842"/>
    <w:rsid w:val="00DB68FF"/>
    <w:rsid w:val="00DB6FA9"/>
    <w:rsid w:val="00DB71FD"/>
    <w:rsid w:val="00DB7427"/>
    <w:rsid w:val="00DB749A"/>
    <w:rsid w:val="00DB7893"/>
    <w:rsid w:val="00DB7D62"/>
    <w:rsid w:val="00DB7D8C"/>
    <w:rsid w:val="00DB7E8C"/>
    <w:rsid w:val="00DC0271"/>
    <w:rsid w:val="00DC0715"/>
    <w:rsid w:val="00DC091F"/>
    <w:rsid w:val="00DC09FF"/>
    <w:rsid w:val="00DC0F66"/>
    <w:rsid w:val="00DC0F93"/>
    <w:rsid w:val="00DC0FC3"/>
    <w:rsid w:val="00DC1252"/>
    <w:rsid w:val="00DC1384"/>
    <w:rsid w:val="00DC13D4"/>
    <w:rsid w:val="00DC1479"/>
    <w:rsid w:val="00DC1624"/>
    <w:rsid w:val="00DC1763"/>
    <w:rsid w:val="00DC229F"/>
    <w:rsid w:val="00DC22B7"/>
    <w:rsid w:val="00DC257F"/>
    <w:rsid w:val="00DC2898"/>
    <w:rsid w:val="00DC28A6"/>
    <w:rsid w:val="00DC28EC"/>
    <w:rsid w:val="00DC3131"/>
    <w:rsid w:val="00DC35E3"/>
    <w:rsid w:val="00DC39CE"/>
    <w:rsid w:val="00DC3E1F"/>
    <w:rsid w:val="00DC4287"/>
    <w:rsid w:val="00DC4B72"/>
    <w:rsid w:val="00DC4D82"/>
    <w:rsid w:val="00DC4E9C"/>
    <w:rsid w:val="00DC50B8"/>
    <w:rsid w:val="00DC522F"/>
    <w:rsid w:val="00DC588E"/>
    <w:rsid w:val="00DC65D8"/>
    <w:rsid w:val="00DC6812"/>
    <w:rsid w:val="00DC6A94"/>
    <w:rsid w:val="00DC7073"/>
    <w:rsid w:val="00DC765F"/>
    <w:rsid w:val="00DC7704"/>
    <w:rsid w:val="00DC7722"/>
    <w:rsid w:val="00DC775B"/>
    <w:rsid w:val="00DC77CB"/>
    <w:rsid w:val="00DC7890"/>
    <w:rsid w:val="00DC7A85"/>
    <w:rsid w:val="00DC7ADE"/>
    <w:rsid w:val="00DD02C4"/>
    <w:rsid w:val="00DD0C93"/>
    <w:rsid w:val="00DD128A"/>
    <w:rsid w:val="00DD12B1"/>
    <w:rsid w:val="00DD12B5"/>
    <w:rsid w:val="00DD1422"/>
    <w:rsid w:val="00DD16B0"/>
    <w:rsid w:val="00DD1947"/>
    <w:rsid w:val="00DD1A59"/>
    <w:rsid w:val="00DD1ED7"/>
    <w:rsid w:val="00DD23D2"/>
    <w:rsid w:val="00DD242B"/>
    <w:rsid w:val="00DD2714"/>
    <w:rsid w:val="00DD2F7D"/>
    <w:rsid w:val="00DD2FE5"/>
    <w:rsid w:val="00DD30D4"/>
    <w:rsid w:val="00DD31F5"/>
    <w:rsid w:val="00DD3401"/>
    <w:rsid w:val="00DD3430"/>
    <w:rsid w:val="00DD3480"/>
    <w:rsid w:val="00DD3565"/>
    <w:rsid w:val="00DD360E"/>
    <w:rsid w:val="00DD3AF2"/>
    <w:rsid w:val="00DD3B4D"/>
    <w:rsid w:val="00DD3B9B"/>
    <w:rsid w:val="00DD49D3"/>
    <w:rsid w:val="00DD5528"/>
    <w:rsid w:val="00DD5C5F"/>
    <w:rsid w:val="00DD6396"/>
    <w:rsid w:val="00DD642D"/>
    <w:rsid w:val="00DD6C70"/>
    <w:rsid w:val="00DD6CED"/>
    <w:rsid w:val="00DD6DA2"/>
    <w:rsid w:val="00DD6F53"/>
    <w:rsid w:val="00DD70F7"/>
    <w:rsid w:val="00DD761C"/>
    <w:rsid w:val="00DD7DF3"/>
    <w:rsid w:val="00DE0171"/>
    <w:rsid w:val="00DE0333"/>
    <w:rsid w:val="00DE044F"/>
    <w:rsid w:val="00DE04B5"/>
    <w:rsid w:val="00DE0558"/>
    <w:rsid w:val="00DE11B8"/>
    <w:rsid w:val="00DE147F"/>
    <w:rsid w:val="00DE183E"/>
    <w:rsid w:val="00DE21CF"/>
    <w:rsid w:val="00DE279F"/>
    <w:rsid w:val="00DE2AD9"/>
    <w:rsid w:val="00DE2D4B"/>
    <w:rsid w:val="00DE3083"/>
    <w:rsid w:val="00DE33AF"/>
    <w:rsid w:val="00DE3A0B"/>
    <w:rsid w:val="00DE3E7C"/>
    <w:rsid w:val="00DE3F33"/>
    <w:rsid w:val="00DE3F49"/>
    <w:rsid w:val="00DE450D"/>
    <w:rsid w:val="00DE464E"/>
    <w:rsid w:val="00DE4664"/>
    <w:rsid w:val="00DE47CE"/>
    <w:rsid w:val="00DE480D"/>
    <w:rsid w:val="00DE4B0C"/>
    <w:rsid w:val="00DE4D74"/>
    <w:rsid w:val="00DE516B"/>
    <w:rsid w:val="00DE5566"/>
    <w:rsid w:val="00DE5C2F"/>
    <w:rsid w:val="00DE6167"/>
    <w:rsid w:val="00DE61AA"/>
    <w:rsid w:val="00DE66C4"/>
    <w:rsid w:val="00DE6A5A"/>
    <w:rsid w:val="00DE6AE9"/>
    <w:rsid w:val="00DE7012"/>
    <w:rsid w:val="00DE7832"/>
    <w:rsid w:val="00DE7D03"/>
    <w:rsid w:val="00DF02EC"/>
    <w:rsid w:val="00DF056B"/>
    <w:rsid w:val="00DF0C19"/>
    <w:rsid w:val="00DF0D33"/>
    <w:rsid w:val="00DF0E63"/>
    <w:rsid w:val="00DF0FE6"/>
    <w:rsid w:val="00DF1300"/>
    <w:rsid w:val="00DF1698"/>
    <w:rsid w:val="00DF1758"/>
    <w:rsid w:val="00DF1ADA"/>
    <w:rsid w:val="00DF1DE2"/>
    <w:rsid w:val="00DF1F02"/>
    <w:rsid w:val="00DF1FD6"/>
    <w:rsid w:val="00DF27C9"/>
    <w:rsid w:val="00DF2BD3"/>
    <w:rsid w:val="00DF2DDB"/>
    <w:rsid w:val="00DF300A"/>
    <w:rsid w:val="00DF3195"/>
    <w:rsid w:val="00DF32AF"/>
    <w:rsid w:val="00DF3307"/>
    <w:rsid w:val="00DF3A17"/>
    <w:rsid w:val="00DF3A6C"/>
    <w:rsid w:val="00DF3B14"/>
    <w:rsid w:val="00DF3BA2"/>
    <w:rsid w:val="00DF4158"/>
    <w:rsid w:val="00DF4430"/>
    <w:rsid w:val="00DF4920"/>
    <w:rsid w:val="00DF4AFC"/>
    <w:rsid w:val="00DF4C07"/>
    <w:rsid w:val="00DF4DEA"/>
    <w:rsid w:val="00DF4F19"/>
    <w:rsid w:val="00DF4F87"/>
    <w:rsid w:val="00DF5270"/>
    <w:rsid w:val="00DF576F"/>
    <w:rsid w:val="00DF6014"/>
    <w:rsid w:val="00DF665A"/>
    <w:rsid w:val="00DF6824"/>
    <w:rsid w:val="00DF6D3C"/>
    <w:rsid w:val="00DF7226"/>
    <w:rsid w:val="00DF7879"/>
    <w:rsid w:val="00DF7FF9"/>
    <w:rsid w:val="00E000AA"/>
    <w:rsid w:val="00E004D1"/>
    <w:rsid w:val="00E00633"/>
    <w:rsid w:val="00E00A07"/>
    <w:rsid w:val="00E00CFB"/>
    <w:rsid w:val="00E00EFF"/>
    <w:rsid w:val="00E0138A"/>
    <w:rsid w:val="00E013CA"/>
    <w:rsid w:val="00E015AA"/>
    <w:rsid w:val="00E019EA"/>
    <w:rsid w:val="00E01D68"/>
    <w:rsid w:val="00E028E6"/>
    <w:rsid w:val="00E02C20"/>
    <w:rsid w:val="00E02CD9"/>
    <w:rsid w:val="00E032C1"/>
    <w:rsid w:val="00E039C0"/>
    <w:rsid w:val="00E03A1A"/>
    <w:rsid w:val="00E03A8F"/>
    <w:rsid w:val="00E03B59"/>
    <w:rsid w:val="00E04277"/>
    <w:rsid w:val="00E042DC"/>
    <w:rsid w:val="00E046BC"/>
    <w:rsid w:val="00E046C1"/>
    <w:rsid w:val="00E049B0"/>
    <w:rsid w:val="00E049EC"/>
    <w:rsid w:val="00E04AE7"/>
    <w:rsid w:val="00E04E2D"/>
    <w:rsid w:val="00E04EE6"/>
    <w:rsid w:val="00E04FB3"/>
    <w:rsid w:val="00E05A43"/>
    <w:rsid w:val="00E05B03"/>
    <w:rsid w:val="00E05E45"/>
    <w:rsid w:val="00E0646D"/>
    <w:rsid w:val="00E06AF4"/>
    <w:rsid w:val="00E06EDB"/>
    <w:rsid w:val="00E0714A"/>
    <w:rsid w:val="00E0729D"/>
    <w:rsid w:val="00E07686"/>
    <w:rsid w:val="00E07A3F"/>
    <w:rsid w:val="00E07D27"/>
    <w:rsid w:val="00E07D9B"/>
    <w:rsid w:val="00E07E45"/>
    <w:rsid w:val="00E1007C"/>
    <w:rsid w:val="00E102BD"/>
    <w:rsid w:val="00E1039D"/>
    <w:rsid w:val="00E103F8"/>
    <w:rsid w:val="00E104DE"/>
    <w:rsid w:val="00E1074E"/>
    <w:rsid w:val="00E1086A"/>
    <w:rsid w:val="00E10ADD"/>
    <w:rsid w:val="00E10E14"/>
    <w:rsid w:val="00E10E7A"/>
    <w:rsid w:val="00E11D58"/>
    <w:rsid w:val="00E11E3A"/>
    <w:rsid w:val="00E11EB8"/>
    <w:rsid w:val="00E125EE"/>
    <w:rsid w:val="00E12775"/>
    <w:rsid w:val="00E12A5A"/>
    <w:rsid w:val="00E12DAD"/>
    <w:rsid w:val="00E12FC8"/>
    <w:rsid w:val="00E136AE"/>
    <w:rsid w:val="00E137EA"/>
    <w:rsid w:val="00E138E9"/>
    <w:rsid w:val="00E139D0"/>
    <w:rsid w:val="00E13ADE"/>
    <w:rsid w:val="00E13CF3"/>
    <w:rsid w:val="00E140C2"/>
    <w:rsid w:val="00E14372"/>
    <w:rsid w:val="00E143F1"/>
    <w:rsid w:val="00E145E0"/>
    <w:rsid w:val="00E14845"/>
    <w:rsid w:val="00E14913"/>
    <w:rsid w:val="00E14F7D"/>
    <w:rsid w:val="00E150B1"/>
    <w:rsid w:val="00E15352"/>
    <w:rsid w:val="00E15468"/>
    <w:rsid w:val="00E154A1"/>
    <w:rsid w:val="00E1554C"/>
    <w:rsid w:val="00E15722"/>
    <w:rsid w:val="00E15A4C"/>
    <w:rsid w:val="00E15F08"/>
    <w:rsid w:val="00E1626E"/>
    <w:rsid w:val="00E1645D"/>
    <w:rsid w:val="00E164A6"/>
    <w:rsid w:val="00E164E8"/>
    <w:rsid w:val="00E1654E"/>
    <w:rsid w:val="00E167D4"/>
    <w:rsid w:val="00E16AEB"/>
    <w:rsid w:val="00E16B25"/>
    <w:rsid w:val="00E16B53"/>
    <w:rsid w:val="00E16FB2"/>
    <w:rsid w:val="00E1737B"/>
    <w:rsid w:val="00E175FF"/>
    <w:rsid w:val="00E17A78"/>
    <w:rsid w:val="00E17C3F"/>
    <w:rsid w:val="00E17CFB"/>
    <w:rsid w:val="00E17F26"/>
    <w:rsid w:val="00E202F9"/>
    <w:rsid w:val="00E20661"/>
    <w:rsid w:val="00E20862"/>
    <w:rsid w:val="00E20AD1"/>
    <w:rsid w:val="00E20E6F"/>
    <w:rsid w:val="00E21059"/>
    <w:rsid w:val="00E214FB"/>
    <w:rsid w:val="00E216A5"/>
    <w:rsid w:val="00E219EC"/>
    <w:rsid w:val="00E21CCC"/>
    <w:rsid w:val="00E21FD8"/>
    <w:rsid w:val="00E22352"/>
    <w:rsid w:val="00E224C9"/>
    <w:rsid w:val="00E226D4"/>
    <w:rsid w:val="00E229F7"/>
    <w:rsid w:val="00E22A10"/>
    <w:rsid w:val="00E22EE3"/>
    <w:rsid w:val="00E23179"/>
    <w:rsid w:val="00E231EB"/>
    <w:rsid w:val="00E23224"/>
    <w:rsid w:val="00E23851"/>
    <w:rsid w:val="00E23ACC"/>
    <w:rsid w:val="00E23ADB"/>
    <w:rsid w:val="00E24101"/>
    <w:rsid w:val="00E2441D"/>
    <w:rsid w:val="00E2446F"/>
    <w:rsid w:val="00E244E3"/>
    <w:rsid w:val="00E247BD"/>
    <w:rsid w:val="00E2481D"/>
    <w:rsid w:val="00E24EC0"/>
    <w:rsid w:val="00E250DB"/>
    <w:rsid w:val="00E250E7"/>
    <w:rsid w:val="00E25347"/>
    <w:rsid w:val="00E257DB"/>
    <w:rsid w:val="00E25F49"/>
    <w:rsid w:val="00E2617B"/>
    <w:rsid w:val="00E2690E"/>
    <w:rsid w:val="00E26A24"/>
    <w:rsid w:val="00E272A9"/>
    <w:rsid w:val="00E272C2"/>
    <w:rsid w:val="00E272FE"/>
    <w:rsid w:val="00E27EEB"/>
    <w:rsid w:val="00E30517"/>
    <w:rsid w:val="00E305B5"/>
    <w:rsid w:val="00E30608"/>
    <w:rsid w:val="00E3070A"/>
    <w:rsid w:val="00E30785"/>
    <w:rsid w:val="00E30A72"/>
    <w:rsid w:val="00E30ABC"/>
    <w:rsid w:val="00E30BEB"/>
    <w:rsid w:val="00E30D53"/>
    <w:rsid w:val="00E312CB"/>
    <w:rsid w:val="00E31371"/>
    <w:rsid w:val="00E31506"/>
    <w:rsid w:val="00E315DA"/>
    <w:rsid w:val="00E31985"/>
    <w:rsid w:val="00E3210F"/>
    <w:rsid w:val="00E32252"/>
    <w:rsid w:val="00E327EE"/>
    <w:rsid w:val="00E32E04"/>
    <w:rsid w:val="00E32E0E"/>
    <w:rsid w:val="00E330DC"/>
    <w:rsid w:val="00E332B9"/>
    <w:rsid w:val="00E33802"/>
    <w:rsid w:val="00E33814"/>
    <w:rsid w:val="00E339C6"/>
    <w:rsid w:val="00E33BB9"/>
    <w:rsid w:val="00E33E4D"/>
    <w:rsid w:val="00E3445D"/>
    <w:rsid w:val="00E3457A"/>
    <w:rsid w:val="00E34F08"/>
    <w:rsid w:val="00E3506A"/>
    <w:rsid w:val="00E356A2"/>
    <w:rsid w:val="00E35F47"/>
    <w:rsid w:val="00E362BC"/>
    <w:rsid w:val="00E365AB"/>
    <w:rsid w:val="00E377BF"/>
    <w:rsid w:val="00E37C25"/>
    <w:rsid w:val="00E37EB7"/>
    <w:rsid w:val="00E40297"/>
    <w:rsid w:val="00E40362"/>
    <w:rsid w:val="00E40954"/>
    <w:rsid w:val="00E40DAE"/>
    <w:rsid w:val="00E40F66"/>
    <w:rsid w:val="00E410FE"/>
    <w:rsid w:val="00E41A3E"/>
    <w:rsid w:val="00E41D2F"/>
    <w:rsid w:val="00E427A3"/>
    <w:rsid w:val="00E42A09"/>
    <w:rsid w:val="00E42ADE"/>
    <w:rsid w:val="00E42FF3"/>
    <w:rsid w:val="00E432AE"/>
    <w:rsid w:val="00E43510"/>
    <w:rsid w:val="00E4356E"/>
    <w:rsid w:val="00E438BA"/>
    <w:rsid w:val="00E43F1E"/>
    <w:rsid w:val="00E43FBE"/>
    <w:rsid w:val="00E4434D"/>
    <w:rsid w:val="00E448F3"/>
    <w:rsid w:val="00E44C1F"/>
    <w:rsid w:val="00E44F6A"/>
    <w:rsid w:val="00E450CD"/>
    <w:rsid w:val="00E452D0"/>
    <w:rsid w:val="00E45421"/>
    <w:rsid w:val="00E4577C"/>
    <w:rsid w:val="00E45A07"/>
    <w:rsid w:val="00E45A6F"/>
    <w:rsid w:val="00E45A9D"/>
    <w:rsid w:val="00E460A1"/>
    <w:rsid w:val="00E4679E"/>
    <w:rsid w:val="00E46809"/>
    <w:rsid w:val="00E46814"/>
    <w:rsid w:val="00E468E4"/>
    <w:rsid w:val="00E46BDA"/>
    <w:rsid w:val="00E46CC9"/>
    <w:rsid w:val="00E46F78"/>
    <w:rsid w:val="00E471C0"/>
    <w:rsid w:val="00E47878"/>
    <w:rsid w:val="00E47B8B"/>
    <w:rsid w:val="00E47D5F"/>
    <w:rsid w:val="00E47D96"/>
    <w:rsid w:val="00E47E0E"/>
    <w:rsid w:val="00E47EBF"/>
    <w:rsid w:val="00E500A1"/>
    <w:rsid w:val="00E509E6"/>
    <w:rsid w:val="00E50FA0"/>
    <w:rsid w:val="00E51548"/>
    <w:rsid w:val="00E515A3"/>
    <w:rsid w:val="00E517F6"/>
    <w:rsid w:val="00E51A30"/>
    <w:rsid w:val="00E51E23"/>
    <w:rsid w:val="00E52017"/>
    <w:rsid w:val="00E52775"/>
    <w:rsid w:val="00E52937"/>
    <w:rsid w:val="00E52B7A"/>
    <w:rsid w:val="00E52CCE"/>
    <w:rsid w:val="00E52DCB"/>
    <w:rsid w:val="00E52F76"/>
    <w:rsid w:val="00E5315C"/>
    <w:rsid w:val="00E538E0"/>
    <w:rsid w:val="00E53AFC"/>
    <w:rsid w:val="00E53EAE"/>
    <w:rsid w:val="00E53FBB"/>
    <w:rsid w:val="00E543BD"/>
    <w:rsid w:val="00E548A8"/>
    <w:rsid w:val="00E54AFB"/>
    <w:rsid w:val="00E54C37"/>
    <w:rsid w:val="00E54D33"/>
    <w:rsid w:val="00E55488"/>
    <w:rsid w:val="00E556A3"/>
    <w:rsid w:val="00E55BCA"/>
    <w:rsid w:val="00E55CDF"/>
    <w:rsid w:val="00E55F3F"/>
    <w:rsid w:val="00E566A9"/>
    <w:rsid w:val="00E56897"/>
    <w:rsid w:val="00E5711F"/>
    <w:rsid w:val="00E5719D"/>
    <w:rsid w:val="00E571FE"/>
    <w:rsid w:val="00E5765B"/>
    <w:rsid w:val="00E57A8F"/>
    <w:rsid w:val="00E6000E"/>
    <w:rsid w:val="00E602C9"/>
    <w:rsid w:val="00E60352"/>
    <w:rsid w:val="00E608B7"/>
    <w:rsid w:val="00E60F80"/>
    <w:rsid w:val="00E613DF"/>
    <w:rsid w:val="00E61764"/>
    <w:rsid w:val="00E61A52"/>
    <w:rsid w:val="00E61DAC"/>
    <w:rsid w:val="00E621DD"/>
    <w:rsid w:val="00E624DA"/>
    <w:rsid w:val="00E629F9"/>
    <w:rsid w:val="00E62AF2"/>
    <w:rsid w:val="00E62EE5"/>
    <w:rsid w:val="00E62FD5"/>
    <w:rsid w:val="00E630F7"/>
    <w:rsid w:val="00E63105"/>
    <w:rsid w:val="00E6331F"/>
    <w:rsid w:val="00E63995"/>
    <w:rsid w:val="00E63EF4"/>
    <w:rsid w:val="00E6412A"/>
    <w:rsid w:val="00E64286"/>
    <w:rsid w:val="00E64763"/>
    <w:rsid w:val="00E64FDF"/>
    <w:rsid w:val="00E65E6B"/>
    <w:rsid w:val="00E6640D"/>
    <w:rsid w:val="00E66477"/>
    <w:rsid w:val="00E6682F"/>
    <w:rsid w:val="00E66A1B"/>
    <w:rsid w:val="00E66A77"/>
    <w:rsid w:val="00E67551"/>
    <w:rsid w:val="00E676A6"/>
    <w:rsid w:val="00E67953"/>
    <w:rsid w:val="00E67CCD"/>
    <w:rsid w:val="00E67D24"/>
    <w:rsid w:val="00E67D67"/>
    <w:rsid w:val="00E67E2F"/>
    <w:rsid w:val="00E701EB"/>
    <w:rsid w:val="00E705E5"/>
    <w:rsid w:val="00E70B0C"/>
    <w:rsid w:val="00E71101"/>
    <w:rsid w:val="00E71315"/>
    <w:rsid w:val="00E714FC"/>
    <w:rsid w:val="00E71764"/>
    <w:rsid w:val="00E71DF1"/>
    <w:rsid w:val="00E722EF"/>
    <w:rsid w:val="00E723D3"/>
    <w:rsid w:val="00E7242A"/>
    <w:rsid w:val="00E7245A"/>
    <w:rsid w:val="00E72ABE"/>
    <w:rsid w:val="00E72BCC"/>
    <w:rsid w:val="00E73065"/>
    <w:rsid w:val="00E7306F"/>
    <w:rsid w:val="00E73775"/>
    <w:rsid w:val="00E73E01"/>
    <w:rsid w:val="00E7429A"/>
    <w:rsid w:val="00E745E9"/>
    <w:rsid w:val="00E746AB"/>
    <w:rsid w:val="00E7476B"/>
    <w:rsid w:val="00E74B5A"/>
    <w:rsid w:val="00E74C6D"/>
    <w:rsid w:val="00E74DDD"/>
    <w:rsid w:val="00E7524F"/>
    <w:rsid w:val="00E7556D"/>
    <w:rsid w:val="00E756FB"/>
    <w:rsid w:val="00E75BCE"/>
    <w:rsid w:val="00E75C51"/>
    <w:rsid w:val="00E75C79"/>
    <w:rsid w:val="00E75F9B"/>
    <w:rsid w:val="00E760A7"/>
    <w:rsid w:val="00E76141"/>
    <w:rsid w:val="00E76270"/>
    <w:rsid w:val="00E76316"/>
    <w:rsid w:val="00E763ED"/>
    <w:rsid w:val="00E76ED7"/>
    <w:rsid w:val="00E77040"/>
    <w:rsid w:val="00E773D4"/>
    <w:rsid w:val="00E7797B"/>
    <w:rsid w:val="00E77C66"/>
    <w:rsid w:val="00E8010D"/>
    <w:rsid w:val="00E8016D"/>
    <w:rsid w:val="00E80B75"/>
    <w:rsid w:val="00E810EC"/>
    <w:rsid w:val="00E8117B"/>
    <w:rsid w:val="00E81490"/>
    <w:rsid w:val="00E81F9F"/>
    <w:rsid w:val="00E81FFC"/>
    <w:rsid w:val="00E826C8"/>
    <w:rsid w:val="00E828DA"/>
    <w:rsid w:val="00E83280"/>
    <w:rsid w:val="00E832C9"/>
    <w:rsid w:val="00E832E5"/>
    <w:rsid w:val="00E83469"/>
    <w:rsid w:val="00E83C73"/>
    <w:rsid w:val="00E83DD2"/>
    <w:rsid w:val="00E83E6E"/>
    <w:rsid w:val="00E84088"/>
    <w:rsid w:val="00E84527"/>
    <w:rsid w:val="00E845FB"/>
    <w:rsid w:val="00E84F87"/>
    <w:rsid w:val="00E850F7"/>
    <w:rsid w:val="00E85483"/>
    <w:rsid w:val="00E85796"/>
    <w:rsid w:val="00E8593F"/>
    <w:rsid w:val="00E859CA"/>
    <w:rsid w:val="00E86057"/>
    <w:rsid w:val="00E861F7"/>
    <w:rsid w:val="00E864B0"/>
    <w:rsid w:val="00E86647"/>
    <w:rsid w:val="00E86BA9"/>
    <w:rsid w:val="00E86DBF"/>
    <w:rsid w:val="00E87274"/>
    <w:rsid w:val="00E87565"/>
    <w:rsid w:val="00E879F0"/>
    <w:rsid w:val="00E87A83"/>
    <w:rsid w:val="00E87AE6"/>
    <w:rsid w:val="00E87AF8"/>
    <w:rsid w:val="00E87DCE"/>
    <w:rsid w:val="00E900A2"/>
    <w:rsid w:val="00E90199"/>
    <w:rsid w:val="00E913F0"/>
    <w:rsid w:val="00E91514"/>
    <w:rsid w:val="00E915E1"/>
    <w:rsid w:val="00E919F0"/>
    <w:rsid w:val="00E91B27"/>
    <w:rsid w:val="00E91B92"/>
    <w:rsid w:val="00E91BF2"/>
    <w:rsid w:val="00E91CD5"/>
    <w:rsid w:val="00E91DDE"/>
    <w:rsid w:val="00E91E61"/>
    <w:rsid w:val="00E920B8"/>
    <w:rsid w:val="00E92483"/>
    <w:rsid w:val="00E924C7"/>
    <w:rsid w:val="00E92E29"/>
    <w:rsid w:val="00E92F0A"/>
    <w:rsid w:val="00E93168"/>
    <w:rsid w:val="00E93251"/>
    <w:rsid w:val="00E9346A"/>
    <w:rsid w:val="00E93A7A"/>
    <w:rsid w:val="00E93B3D"/>
    <w:rsid w:val="00E93D80"/>
    <w:rsid w:val="00E94038"/>
    <w:rsid w:val="00E942A2"/>
    <w:rsid w:val="00E94307"/>
    <w:rsid w:val="00E943EF"/>
    <w:rsid w:val="00E944A2"/>
    <w:rsid w:val="00E945F6"/>
    <w:rsid w:val="00E9473F"/>
    <w:rsid w:val="00E94762"/>
    <w:rsid w:val="00E947DB"/>
    <w:rsid w:val="00E94CE0"/>
    <w:rsid w:val="00E94CEE"/>
    <w:rsid w:val="00E950FD"/>
    <w:rsid w:val="00E954A9"/>
    <w:rsid w:val="00E954B3"/>
    <w:rsid w:val="00E95754"/>
    <w:rsid w:val="00E957B8"/>
    <w:rsid w:val="00E95B52"/>
    <w:rsid w:val="00E95D01"/>
    <w:rsid w:val="00E95DAE"/>
    <w:rsid w:val="00E9627E"/>
    <w:rsid w:val="00E9694A"/>
    <w:rsid w:val="00E96C84"/>
    <w:rsid w:val="00E96FBC"/>
    <w:rsid w:val="00E970C4"/>
    <w:rsid w:val="00E9738B"/>
    <w:rsid w:val="00E97507"/>
    <w:rsid w:val="00E9760C"/>
    <w:rsid w:val="00EA0281"/>
    <w:rsid w:val="00EA02B4"/>
    <w:rsid w:val="00EA0BD3"/>
    <w:rsid w:val="00EA0BFA"/>
    <w:rsid w:val="00EA0E05"/>
    <w:rsid w:val="00EA0E10"/>
    <w:rsid w:val="00EA1468"/>
    <w:rsid w:val="00EA14FB"/>
    <w:rsid w:val="00EA1B4A"/>
    <w:rsid w:val="00EA1B65"/>
    <w:rsid w:val="00EA21F0"/>
    <w:rsid w:val="00EA2271"/>
    <w:rsid w:val="00EA2730"/>
    <w:rsid w:val="00EA2C87"/>
    <w:rsid w:val="00EA2D58"/>
    <w:rsid w:val="00EA3A0E"/>
    <w:rsid w:val="00EA3B32"/>
    <w:rsid w:val="00EA3D67"/>
    <w:rsid w:val="00EA3DB9"/>
    <w:rsid w:val="00EA4256"/>
    <w:rsid w:val="00EA4581"/>
    <w:rsid w:val="00EA475F"/>
    <w:rsid w:val="00EA4877"/>
    <w:rsid w:val="00EA4A7A"/>
    <w:rsid w:val="00EA4AC2"/>
    <w:rsid w:val="00EA4D52"/>
    <w:rsid w:val="00EA5029"/>
    <w:rsid w:val="00EA5335"/>
    <w:rsid w:val="00EA5CB0"/>
    <w:rsid w:val="00EA6506"/>
    <w:rsid w:val="00EA708C"/>
    <w:rsid w:val="00EA7A31"/>
    <w:rsid w:val="00EA7A7E"/>
    <w:rsid w:val="00EA7AF2"/>
    <w:rsid w:val="00EA7C2F"/>
    <w:rsid w:val="00EA7CC5"/>
    <w:rsid w:val="00EA7CE6"/>
    <w:rsid w:val="00EA7E15"/>
    <w:rsid w:val="00EA7E5E"/>
    <w:rsid w:val="00EA7E9E"/>
    <w:rsid w:val="00EA7EF5"/>
    <w:rsid w:val="00EA7F1F"/>
    <w:rsid w:val="00EB0073"/>
    <w:rsid w:val="00EB00CD"/>
    <w:rsid w:val="00EB0376"/>
    <w:rsid w:val="00EB03D0"/>
    <w:rsid w:val="00EB05DC"/>
    <w:rsid w:val="00EB080B"/>
    <w:rsid w:val="00EB0945"/>
    <w:rsid w:val="00EB113E"/>
    <w:rsid w:val="00EB1189"/>
    <w:rsid w:val="00EB1705"/>
    <w:rsid w:val="00EB1D4D"/>
    <w:rsid w:val="00EB1E07"/>
    <w:rsid w:val="00EB1E13"/>
    <w:rsid w:val="00EB224E"/>
    <w:rsid w:val="00EB2435"/>
    <w:rsid w:val="00EB269A"/>
    <w:rsid w:val="00EB2B2A"/>
    <w:rsid w:val="00EB338E"/>
    <w:rsid w:val="00EB3495"/>
    <w:rsid w:val="00EB35D4"/>
    <w:rsid w:val="00EB3808"/>
    <w:rsid w:val="00EB3953"/>
    <w:rsid w:val="00EB39A0"/>
    <w:rsid w:val="00EB3A9C"/>
    <w:rsid w:val="00EB3BB5"/>
    <w:rsid w:val="00EB3C42"/>
    <w:rsid w:val="00EB3CE0"/>
    <w:rsid w:val="00EB3DB0"/>
    <w:rsid w:val="00EB4015"/>
    <w:rsid w:val="00EB410B"/>
    <w:rsid w:val="00EB42C8"/>
    <w:rsid w:val="00EB46FE"/>
    <w:rsid w:val="00EB4A13"/>
    <w:rsid w:val="00EB534C"/>
    <w:rsid w:val="00EB53A5"/>
    <w:rsid w:val="00EB55D2"/>
    <w:rsid w:val="00EB57E7"/>
    <w:rsid w:val="00EB593E"/>
    <w:rsid w:val="00EB5BE9"/>
    <w:rsid w:val="00EB5CC3"/>
    <w:rsid w:val="00EB6440"/>
    <w:rsid w:val="00EB6698"/>
    <w:rsid w:val="00EB6763"/>
    <w:rsid w:val="00EB6C27"/>
    <w:rsid w:val="00EB6C53"/>
    <w:rsid w:val="00EB6FD8"/>
    <w:rsid w:val="00EB7502"/>
    <w:rsid w:val="00EB7832"/>
    <w:rsid w:val="00EB7B45"/>
    <w:rsid w:val="00EB7C50"/>
    <w:rsid w:val="00EB7E4D"/>
    <w:rsid w:val="00EB7FE8"/>
    <w:rsid w:val="00EC00C3"/>
    <w:rsid w:val="00EC024D"/>
    <w:rsid w:val="00EC045E"/>
    <w:rsid w:val="00EC0930"/>
    <w:rsid w:val="00EC117E"/>
    <w:rsid w:val="00EC183D"/>
    <w:rsid w:val="00EC1D83"/>
    <w:rsid w:val="00EC1F79"/>
    <w:rsid w:val="00EC2106"/>
    <w:rsid w:val="00EC2591"/>
    <w:rsid w:val="00EC2C35"/>
    <w:rsid w:val="00EC2E21"/>
    <w:rsid w:val="00EC30FD"/>
    <w:rsid w:val="00EC331F"/>
    <w:rsid w:val="00EC36DD"/>
    <w:rsid w:val="00EC382E"/>
    <w:rsid w:val="00EC45F5"/>
    <w:rsid w:val="00EC4C3D"/>
    <w:rsid w:val="00EC4D77"/>
    <w:rsid w:val="00EC4D7B"/>
    <w:rsid w:val="00EC4E2E"/>
    <w:rsid w:val="00EC4F04"/>
    <w:rsid w:val="00EC51DC"/>
    <w:rsid w:val="00EC555C"/>
    <w:rsid w:val="00EC5A0B"/>
    <w:rsid w:val="00EC5A47"/>
    <w:rsid w:val="00EC5F1A"/>
    <w:rsid w:val="00EC5FD9"/>
    <w:rsid w:val="00EC6337"/>
    <w:rsid w:val="00EC66D7"/>
    <w:rsid w:val="00EC6D68"/>
    <w:rsid w:val="00EC7183"/>
    <w:rsid w:val="00EC71AB"/>
    <w:rsid w:val="00EC768D"/>
    <w:rsid w:val="00EC7B62"/>
    <w:rsid w:val="00EC7BC5"/>
    <w:rsid w:val="00ED022F"/>
    <w:rsid w:val="00ED0332"/>
    <w:rsid w:val="00ED0DE8"/>
    <w:rsid w:val="00ED0EB9"/>
    <w:rsid w:val="00ED1447"/>
    <w:rsid w:val="00ED16A0"/>
    <w:rsid w:val="00ED1757"/>
    <w:rsid w:val="00ED17CE"/>
    <w:rsid w:val="00ED1975"/>
    <w:rsid w:val="00ED19B6"/>
    <w:rsid w:val="00ED1A39"/>
    <w:rsid w:val="00ED1D06"/>
    <w:rsid w:val="00ED207A"/>
    <w:rsid w:val="00ED24AE"/>
    <w:rsid w:val="00ED24BA"/>
    <w:rsid w:val="00ED298C"/>
    <w:rsid w:val="00ED2A3F"/>
    <w:rsid w:val="00ED2FF1"/>
    <w:rsid w:val="00ED30D4"/>
    <w:rsid w:val="00ED3207"/>
    <w:rsid w:val="00ED3274"/>
    <w:rsid w:val="00ED32E7"/>
    <w:rsid w:val="00ED3534"/>
    <w:rsid w:val="00ED35B9"/>
    <w:rsid w:val="00ED3637"/>
    <w:rsid w:val="00ED38D7"/>
    <w:rsid w:val="00ED3A76"/>
    <w:rsid w:val="00ED3B7D"/>
    <w:rsid w:val="00ED3C91"/>
    <w:rsid w:val="00ED4096"/>
    <w:rsid w:val="00ED4BEA"/>
    <w:rsid w:val="00ED4FE6"/>
    <w:rsid w:val="00ED5122"/>
    <w:rsid w:val="00ED54F7"/>
    <w:rsid w:val="00ED58F2"/>
    <w:rsid w:val="00ED7140"/>
    <w:rsid w:val="00ED75C2"/>
    <w:rsid w:val="00EE03F1"/>
    <w:rsid w:val="00EE08BC"/>
    <w:rsid w:val="00EE09C8"/>
    <w:rsid w:val="00EE09EA"/>
    <w:rsid w:val="00EE0A49"/>
    <w:rsid w:val="00EE0E09"/>
    <w:rsid w:val="00EE11EC"/>
    <w:rsid w:val="00EE12DA"/>
    <w:rsid w:val="00EE15CA"/>
    <w:rsid w:val="00EE18BB"/>
    <w:rsid w:val="00EE19F0"/>
    <w:rsid w:val="00EE1CDA"/>
    <w:rsid w:val="00EE24B7"/>
    <w:rsid w:val="00EE2AAB"/>
    <w:rsid w:val="00EE2B75"/>
    <w:rsid w:val="00EE2C45"/>
    <w:rsid w:val="00EE3203"/>
    <w:rsid w:val="00EE33A6"/>
    <w:rsid w:val="00EE3772"/>
    <w:rsid w:val="00EE3DCB"/>
    <w:rsid w:val="00EE3F05"/>
    <w:rsid w:val="00EE48AC"/>
    <w:rsid w:val="00EE49E0"/>
    <w:rsid w:val="00EE5112"/>
    <w:rsid w:val="00EE5289"/>
    <w:rsid w:val="00EE52B9"/>
    <w:rsid w:val="00EE569A"/>
    <w:rsid w:val="00EE5CF1"/>
    <w:rsid w:val="00EE62B4"/>
    <w:rsid w:val="00EE6359"/>
    <w:rsid w:val="00EE636D"/>
    <w:rsid w:val="00EE66B1"/>
    <w:rsid w:val="00EE67A5"/>
    <w:rsid w:val="00EE69D9"/>
    <w:rsid w:val="00EE7257"/>
    <w:rsid w:val="00EE7D91"/>
    <w:rsid w:val="00EE7ECE"/>
    <w:rsid w:val="00EF0225"/>
    <w:rsid w:val="00EF04CA"/>
    <w:rsid w:val="00EF0611"/>
    <w:rsid w:val="00EF082A"/>
    <w:rsid w:val="00EF0843"/>
    <w:rsid w:val="00EF0942"/>
    <w:rsid w:val="00EF0D8F"/>
    <w:rsid w:val="00EF0E50"/>
    <w:rsid w:val="00EF118F"/>
    <w:rsid w:val="00EF11CB"/>
    <w:rsid w:val="00EF1A4F"/>
    <w:rsid w:val="00EF20FD"/>
    <w:rsid w:val="00EF24B5"/>
    <w:rsid w:val="00EF2786"/>
    <w:rsid w:val="00EF2970"/>
    <w:rsid w:val="00EF2C3D"/>
    <w:rsid w:val="00EF32A3"/>
    <w:rsid w:val="00EF34CD"/>
    <w:rsid w:val="00EF39A6"/>
    <w:rsid w:val="00EF3A28"/>
    <w:rsid w:val="00EF3A3D"/>
    <w:rsid w:val="00EF3A4A"/>
    <w:rsid w:val="00EF3D43"/>
    <w:rsid w:val="00EF447D"/>
    <w:rsid w:val="00EF493B"/>
    <w:rsid w:val="00EF4F32"/>
    <w:rsid w:val="00EF5247"/>
    <w:rsid w:val="00EF5326"/>
    <w:rsid w:val="00EF53DE"/>
    <w:rsid w:val="00EF5593"/>
    <w:rsid w:val="00EF56DE"/>
    <w:rsid w:val="00EF5861"/>
    <w:rsid w:val="00EF5AD2"/>
    <w:rsid w:val="00EF60E0"/>
    <w:rsid w:val="00EF6141"/>
    <w:rsid w:val="00EF63FC"/>
    <w:rsid w:val="00EF68E7"/>
    <w:rsid w:val="00EF6EF5"/>
    <w:rsid w:val="00EF6F55"/>
    <w:rsid w:val="00EF7194"/>
    <w:rsid w:val="00EF73AB"/>
    <w:rsid w:val="00EF74AB"/>
    <w:rsid w:val="00EF7614"/>
    <w:rsid w:val="00EF7878"/>
    <w:rsid w:val="00EF7DD6"/>
    <w:rsid w:val="00EF7E34"/>
    <w:rsid w:val="00F000F0"/>
    <w:rsid w:val="00F00180"/>
    <w:rsid w:val="00F006E4"/>
    <w:rsid w:val="00F00923"/>
    <w:rsid w:val="00F00A7F"/>
    <w:rsid w:val="00F00A86"/>
    <w:rsid w:val="00F00C9D"/>
    <w:rsid w:val="00F01640"/>
    <w:rsid w:val="00F016CC"/>
    <w:rsid w:val="00F016E1"/>
    <w:rsid w:val="00F017CB"/>
    <w:rsid w:val="00F0197D"/>
    <w:rsid w:val="00F019BB"/>
    <w:rsid w:val="00F01A58"/>
    <w:rsid w:val="00F023A1"/>
    <w:rsid w:val="00F024E9"/>
    <w:rsid w:val="00F026AE"/>
    <w:rsid w:val="00F027FF"/>
    <w:rsid w:val="00F028C9"/>
    <w:rsid w:val="00F02D95"/>
    <w:rsid w:val="00F0301D"/>
    <w:rsid w:val="00F0310F"/>
    <w:rsid w:val="00F032DF"/>
    <w:rsid w:val="00F03300"/>
    <w:rsid w:val="00F03355"/>
    <w:rsid w:val="00F03466"/>
    <w:rsid w:val="00F03791"/>
    <w:rsid w:val="00F0388F"/>
    <w:rsid w:val="00F03891"/>
    <w:rsid w:val="00F03A67"/>
    <w:rsid w:val="00F04030"/>
    <w:rsid w:val="00F04523"/>
    <w:rsid w:val="00F04551"/>
    <w:rsid w:val="00F048A6"/>
    <w:rsid w:val="00F04B22"/>
    <w:rsid w:val="00F04D51"/>
    <w:rsid w:val="00F04F3E"/>
    <w:rsid w:val="00F050D9"/>
    <w:rsid w:val="00F0522E"/>
    <w:rsid w:val="00F0535E"/>
    <w:rsid w:val="00F057AA"/>
    <w:rsid w:val="00F05BD9"/>
    <w:rsid w:val="00F05EED"/>
    <w:rsid w:val="00F0650D"/>
    <w:rsid w:val="00F06692"/>
    <w:rsid w:val="00F06D91"/>
    <w:rsid w:val="00F06F02"/>
    <w:rsid w:val="00F06FBB"/>
    <w:rsid w:val="00F071B3"/>
    <w:rsid w:val="00F07246"/>
    <w:rsid w:val="00F07C13"/>
    <w:rsid w:val="00F07F82"/>
    <w:rsid w:val="00F10437"/>
    <w:rsid w:val="00F10465"/>
    <w:rsid w:val="00F10738"/>
    <w:rsid w:val="00F10864"/>
    <w:rsid w:val="00F108F5"/>
    <w:rsid w:val="00F11003"/>
    <w:rsid w:val="00F110A5"/>
    <w:rsid w:val="00F1114C"/>
    <w:rsid w:val="00F111D5"/>
    <w:rsid w:val="00F1146B"/>
    <w:rsid w:val="00F115E0"/>
    <w:rsid w:val="00F1165E"/>
    <w:rsid w:val="00F11B61"/>
    <w:rsid w:val="00F11CF5"/>
    <w:rsid w:val="00F11F38"/>
    <w:rsid w:val="00F124CB"/>
    <w:rsid w:val="00F12B3D"/>
    <w:rsid w:val="00F12D63"/>
    <w:rsid w:val="00F13416"/>
    <w:rsid w:val="00F13BE5"/>
    <w:rsid w:val="00F14006"/>
    <w:rsid w:val="00F1403E"/>
    <w:rsid w:val="00F1415B"/>
    <w:rsid w:val="00F14606"/>
    <w:rsid w:val="00F1476B"/>
    <w:rsid w:val="00F149F8"/>
    <w:rsid w:val="00F152EE"/>
    <w:rsid w:val="00F15860"/>
    <w:rsid w:val="00F16035"/>
    <w:rsid w:val="00F16301"/>
    <w:rsid w:val="00F16BB1"/>
    <w:rsid w:val="00F16EFB"/>
    <w:rsid w:val="00F16FC3"/>
    <w:rsid w:val="00F17383"/>
    <w:rsid w:val="00F1754C"/>
    <w:rsid w:val="00F17A8F"/>
    <w:rsid w:val="00F17AD5"/>
    <w:rsid w:val="00F17AE3"/>
    <w:rsid w:val="00F17CA7"/>
    <w:rsid w:val="00F20046"/>
    <w:rsid w:val="00F2031A"/>
    <w:rsid w:val="00F206FE"/>
    <w:rsid w:val="00F2083D"/>
    <w:rsid w:val="00F20E4D"/>
    <w:rsid w:val="00F20F5B"/>
    <w:rsid w:val="00F20F67"/>
    <w:rsid w:val="00F21048"/>
    <w:rsid w:val="00F210AB"/>
    <w:rsid w:val="00F215C3"/>
    <w:rsid w:val="00F21857"/>
    <w:rsid w:val="00F218EF"/>
    <w:rsid w:val="00F21A0B"/>
    <w:rsid w:val="00F22369"/>
    <w:rsid w:val="00F22444"/>
    <w:rsid w:val="00F225EB"/>
    <w:rsid w:val="00F227B6"/>
    <w:rsid w:val="00F22880"/>
    <w:rsid w:val="00F22C50"/>
    <w:rsid w:val="00F22C96"/>
    <w:rsid w:val="00F2357F"/>
    <w:rsid w:val="00F238F6"/>
    <w:rsid w:val="00F23BD0"/>
    <w:rsid w:val="00F23D65"/>
    <w:rsid w:val="00F23FCA"/>
    <w:rsid w:val="00F244C0"/>
    <w:rsid w:val="00F2456B"/>
    <w:rsid w:val="00F24A57"/>
    <w:rsid w:val="00F24F4D"/>
    <w:rsid w:val="00F24FA0"/>
    <w:rsid w:val="00F250CE"/>
    <w:rsid w:val="00F25157"/>
    <w:rsid w:val="00F25EB4"/>
    <w:rsid w:val="00F25F12"/>
    <w:rsid w:val="00F2617C"/>
    <w:rsid w:val="00F2643A"/>
    <w:rsid w:val="00F26886"/>
    <w:rsid w:val="00F2699C"/>
    <w:rsid w:val="00F26AF5"/>
    <w:rsid w:val="00F26B24"/>
    <w:rsid w:val="00F27E0C"/>
    <w:rsid w:val="00F3002F"/>
    <w:rsid w:val="00F30031"/>
    <w:rsid w:val="00F30353"/>
    <w:rsid w:val="00F308C0"/>
    <w:rsid w:val="00F309D2"/>
    <w:rsid w:val="00F31092"/>
    <w:rsid w:val="00F3159B"/>
    <w:rsid w:val="00F315C5"/>
    <w:rsid w:val="00F318E7"/>
    <w:rsid w:val="00F31931"/>
    <w:rsid w:val="00F31F17"/>
    <w:rsid w:val="00F31F79"/>
    <w:rsid w:val="00F3236F"/>
    <w:rsid w:val="00F32374"/>
    <w:rsid w:val="00F329BF"/>
    <w:rsid w:val="00F32F0E"/>
    <w:rsid w:val="00F32F3E"/>
    <w:rsid w:val="00F32FBF"/>
    <w:rsid w:val="00F336DB"/>
    <w:rsid w:val="00F3383E"/>
    <w:rsid w:val="00F33E0B"/>
    <w:rsid w:val="00F33EBF"/>
    <w:rsid w:val="00F34286"/>
    <w:rsid w:val="00F342E5"/>
    <w:rsid w:val="00F346BC"/>
    <w:rsid w:val="00F34E76"/>
    <w:rsid w:val="00F35181"/>
    <w:rsid w:val="00F3521B"/>
    <w:rsid w:val="00F3524E"/>
    <w:rsid w:val="00F35561"/>
    <w:rsid w:val="00F35865"/>
    <w:rsid w:val="00F35972"/>
    <w:rsid w:val="00F35A79"/>
    <w:rsid w:val="00F35D4F"/>
    <w:rsid w:val="00F35E08"/>
    <w:rsid w:val="00F35E92"/>
    <w:rsid w:val="00F35F18"/>
    <w:rsid w:val="00F36190"/>
    <w:rsid w:val="00F3651B"/>
    <w:rsid w:val="00F367DF"/>
    <w:rsid w:val="00F369F3"/>
    <w:rsid w:val="00F370CB"/>
    <w:rsid w:val="00F374F1"/>
    <w:rsid w:val="00F377A2"/>
    <w:rsid w:val="00F37922"/>
    <w:rsid w:val="00F37AE3"/>
    <w:rsid w:val="00F37AEF"/>
    <w:rsid w:val="00F40649"/>
    <w:rsid w:val="00F40AA1"/>
    <w:rsid w:val="00F4125D"/>
    <w:rsid w:val="00F42373"/>
    <w:rsid w:val="00F42400"/>
    <w:rsid w:val="00F42541"/>
    <w:rsid w:val="00F42910"/>
    <w:rsid w:val="00F42B6E"/>
    <w:rsid w:val="00F42C2B"/>
    <w:rsid w:val="00F43074"/>
    <w:rsid w:val="00F439C5"/>
    <w:rsid w:val="00F43AD1"/>
    <w:rsid w:val="00F44833"/>
    <w:rsid w:val="00F4559E"/>
    <w:rsid w:val="00F465C1"/>
    <w:rsid w:val="00F4678D"/>
    <w:rsid w:val="00F467B0"/>
    <w:rsid w:val="00F46E40"/>
    <w:rsid w:val="00F46F8B"/>
    <w:rsid w:val="00F47132"/>
    <w:rsid w:val="00F471BC"/>
    <w:rsid w:val="00F476F3"/>
    <w:rsid w:val="00F47728"/>
    <w:rsid w:val="00F478E7"/>
    <w:rsid w:val="00F47A4C"/>
    <w:rsid w:val="00F47AB9"/>
    <w:rsid w:val="00F47AFE"/>
    <w:rsid w:val="00F47CBA"/>
    <w:rsid w:val="00F50020"/>
    <w:rsid w:val="00F5037F"/>
    <w:rsid w:val="00F50671"/>
    <w:rsid w:val="00F50849"/>
    <w:rsid w:val="00F50A3D"/>
    <w:rsid w:val="00F513BA"/>
    <w:rsid w:val="00F51447"/>
    <w:rsid w:val="00F514EF"/>
    <w:rsid w:val="00F516F4"/>
    <w:rsid w:val="00F52756"/>
    <w:rsid w:val="00F52A47"/>
    <w:rsid w:val="00F52A4B"/>
    <w:rsid w:val="00F52C6C"/>
    <w:rsid w:val="00F52FA8"/>
    <w:rsid w:val="00F531A7"/>
    <w:rsid w:val="00F538CD"/>
    <w:rsid w:val="00F53B04"/>
    <w:rsid w:val="00F54192"/>
    <w:rsid w:val="00F542D8"/>
    <w:rsid w:val="00F548C8"/>
    <w:rsid w:val="00F5558C"/>
    <w:rsid w:val="00F55AC5"/>
    <w:rsid w:val="00F55F9D"/>
    <w:rsid w:val="00F568FF"/>
    <w:rsid w:val="00F56918"/>
    <w:rsid w:val="00F56B25"/>
    <w:rsid w:val="00F56C6C"/>
    <w:rsid w:val="00F56E09"/>
    <w:rsid w:val="00F5765A"/>
    <w:rsid w:val="00F57704"/>
    <w:rsid w:val="00F577F9"/>
    <w:rsid w:val="00F57C72"/>
    <w:rsid w:val="00F6021A"/>
    <w:rsid w:val="00F608EE"/>
    <w:rsid w:val="00F61158"/>
    <w:rsid w:val="00F61564"/>
    <w:rsid w:val="00F61701"/>
    <w:rsid w:val="00F61902"/>
    <w:rsid w:val="00F61CF4"/>
    <w:rsid w:val="00F61FDE"/>
    <w:rsid w:val="00F622E3"/>
    <w:rsid w:val="00F62377"/>
    <w:rsid w:val="00F62C76"/>
    <w:rsid w:val="00F63289"/>
    <w:rsid w:val="00F634A6"/>
    <w:rsid w:val="00F63622"/>
    <w:rsid w:val="00F6404E"/>
    <w:rsid w:val="00F6426F"/>
    <w:rsid w:val="00F6433C"/>
    <w:rsid w:val="00F644BD"/>
    <w:rsid w:val="00F6474A"/>
    <w:rsid w:val="00F64966"/>
    <w:rsid w:val="00F64D85"/>
    <w:rsid w:val="00F64E9B"/>
    <w:rsid w:val="00F64F9F"/>
    <w:rsid w:val="00F65153"/>
    <w:rsid w:val="00F6522A"/>
    <w:rsid w:val="00F65479"/>
    <w:rsid w:val="00F6557E"/>
    <w:rsid w:val="00F65913"/>
    <w:rsid w:val="00F660B8"/>
    <w:rsid w:val="00F6624A"/>
    <w:rsid w:val="00F664AF"/>
    <w:rsid w:val="00F6658E"/>
    <w:rsid w:val="00F667FB"/>
    <w:rsid w:val="00F66844"/>
    <w:rsid w:val="00F669E3"/>
    <w:rsid w:val="00F67A85"/>
    <w:rsid w:val="00F67B95"/>
    <w:rsid w:val="00F67C46"/>
    <w:rsid w:val="00F67F10"/>
    <w:rsid w:val="00F704D0"/>
    <w:rsid w:val="00F70FF9"/>
    <w:rsid w:val="00F71026"/>
    <w:rsid w:val="00F71042"/>
    <w:rsid w:val="00F710A0"/>
    <w:rsid w:val="00F71976"/>
    <w:rsid w:val="00F71A99"/>
    <w:rsid w:val="00F71C4F"/>
    <w:rsid w:val="00F71C65"/>
    <w:rsid w:val="00F71F79"/>
    <w:rsid w:val="00F721A1"/>
    <w:rsid w:val="00F724E3"/>
    <w:rsid w:val="00F727AA"/>
    <w:rsid w:val="00F729CA"/>
    <w:rsid w:val="00F72B10"/>
    <w:rsid w:val="00F72C94"/>
    <w:rsid w:val="00F73121"/>
    <w:rsid w:val="00F73852"/>
    <w:rsid w:val="00F73C64"/>
    <w:rsid w:val="00F73D87"/>
    <w:rsid w:val="00F73F43"/>
    <w:rsid w:val="00F74609"/>
    <w:rsid w:val="00F74664"/>
    <w:rsid w:val="00F74791"/>
    <w:rsid w:val="00F74A7A"/>
    <w:rsid w:val="00F74BD2"/>
    <w:rsid w:val="00F74C84"/>
    <w:rsid w:val="00F7504F"/>
    <w:rsid w:val="00F75549"/>
    <w:rsid w:val="00F7564B"/>
    <w:rsid w:val="00F75CDB"/>
    <w:rsid w:val="00F75D5D"/>
    <w:rsid w:val="00F76138"/>
    <w:rsid w:val="00F76337"/>
    <w:rsid w:val="00F7639C"/>
    <w:rsid w:val="00F763DF"/>
    <w:rsid w:val="00F76793"/>
    <w:rsid w:val="00F76B2E"/>
    <w:rsid w:val="00F76B74"/>
    <w:rsid w:val="00F76D1E"/>
    <w:rsid w:val="00F76D2A"/>
    <w:rsid w:val="00F774B2"/>
    <w:rsid w:val="00F7792A"/>
    <w:rsid w:val="00F77A26"/>
    <w:rsid w:val="00F77C47"/>
    <w:rsid w:val="00F77CFA"/>
    <w:rsid w:val="00F8066D"/>
    <w:rsid w:val="00F80D8F"/>
    <w:rsid w:val="00F812A7"/>
    <w:rsid w:val="00F81311"/>
    <w:rsid w:val="00F81507"/>
    <w:rsid w:val="00F81625"/>
    <w:rsid w:val="00F81C47"/>
    <w:rsid w:val="00F81E0E"/>
    <w:rsid w:val="00F81E55"/>
    <w:rsid w:val="00F81E87"/>
    <w:rsid w:val="00F81F25"/>
    <w:rsid w:val="00F81F57"/>
    <w:rsid w:val="00F81F94"/>
    <w:rsid w:val="00F82CD8"/>
    <w:rsid w:val="00F82E78"/>
    <w:rsid w:val="00F83301"/>
    <w:rsid w:val="00F83564"/>
    <w:rsid w:val="00F836F5"/>
    <w:rsid w:val="00F837A7"/>
    <w:rsid w:val="00F837DD"/>
    <w:rsid w:val="00F842BC"/>
    <w:rsid w:val="00F84849"/>
    <w:rsid w:val="00F849D7"/>
    <w:rsid w:val="00F84A2F"/>
    <w:rsid w:val="00F84BAB"/>
    <w:rsid w:val="00F85015"/>
    <w:rsid w:val="00F850EB"/>
    <w:rsid w:val="00F85123"/>
    <w:rsid w:val="00F855CB"/>
    <w:rsid w:val="00F856C8"/>
    <w:rsid w:val="00F85744"/>
    <w:rsid w:val="00F85C00"/>
    <w:rsid w:val="00F85C0C"/>
    <w:rsid w:val="00F85F4B"/>
    <w:rsid w:val="00F85F9B"/>
    <w:rsid w:val="00F863EB"/>
    <w:rsid w:val="00F864D4"/>
    <w:rsid w:val="00F86538"/>
    <w:rsid w:val="00F8683A"/>
    <w:rsid w:val="00F86B20"/>
    <w:rsid w:val="00F86C43"/>
    <w:rsid w:val="00F86C8C"/>
    <w:rsid w:val="00F870D5"/>
    <w:rsid w:val="00F8718E"/>
    <w:rsid w:val="00F87201"/>
    <w:rsid w:val="00F87317"/>
    <w:rsid w:val="00F879C6"/>
    <w:rsid w:val="00F87CB7"/>
    <w:rsid w:val="00F87D07"/>
    <w:rsid w:val="00F87D7F"/>
    <w:rsid w:val="00F87E13"/>
    <w:rsid w:val="00F87E81"/>
    <w:rsid w:val="00F90178"/>
    <w:rsid w:val="00F901EE"/>
    <w:rsid w:val="00F90391"/>
    <w:rsid w:val="00F9046C"/>
    <w:rsid w:val="00F906BF"/>
    <w:rsid w:val="00F90827"/>
    <w:rsid w:val="00F90A89"/>
    <w:rsid w:val="00F90BEE"/>
    <w:rsid w:val="00F90C86"/>
    <w:rsid w:val="00F90D61"/>
    <w:rsid w:val="00F90FD6"/>
    <w:rsid w:val="00F910E4"/>
    <w:rsid w:val="00F91220"/>
    <w:rsid w:val="00F915AB"/>
    <w:rsid w:val="00F9174D"/>
    <w:rsid w:val="00F91906"/>
    <w:rsid w:val="00F91C3E"/>
    <w:rsid w:val="00F91CA2"/>
    <w:rsid w:val="00F91DAC"/>
    <w:rsid w:val="00F91DB1"/>
    <w:rsid w:val="00F91F7C"/>
    <w:rsid w:val="00F92126"/>
    <w:rsid w:val="00F92174"/>
    <w:rsid w:val="00F923DB"/>
    <w:rsid w:val="00F92725"/>
    <w:rsid w:val="00F92F19"/>
    <w:rsid w:val="00F93A3D"/>
    <w:rsid w:val="00F93D13"/>
    <w:rsid w:val="00F93EE6"/>
    <w:rsid w:val="00F94003"/>
    <w:rsid w:val="00F94412"/>
    <w:rsid w:val="00F94524"/>
    <w:rsid w:val="00F94737"/>
    <w:rsid w:val="00F9473D"/>
    <w:rsid w:val="00F9495D"/>
    <w:rsid w:val="00F94967"/>
    <w:rsid w:val="00F94DE2"/>
    <w:rsid w:val="00F95013"/>
    <w:rsid w:val="00F951BD"/>
    <w:rsid w:val="00F957E2"/>
    <w:rsid w:val="00F9632D"/>
    <w:rsid w:val="00F9644F"/>
    <w:rsid w:val="00F965D9"/>
    <w:rsid w:val="00F9671E"/>
    <w:rsid w:val="00F96842"/>
    <w:rsid w:val="00F969EB"/>
    <w:rsid w:val="00F96BE3"/>
    <w:rsid w:val="00F96C7A"/>
    <w:rsid w:val="00F96CB6"/>
    <w:rsid w:val="00F96E7C"/>
    <w:rsid w:val="00F974CD"/>
    <w:rsid w:val="00F975B5"/>
    <w:rsid w:val="00F97B2F"/>
    <w:rsid w:val="00F97C88"/>
    <w:rsid w:val="00FA03EA"/>
    <w:rsid w:val="00FA04BE"/>
    <w:rsid w:val="00FA0509"/>
    <w:rsid w:val="00FA09C3"/>
    <w:rsid w:val="00FA0A8A"/>
    <w:rsid w:val="00FA0E7C"/>
    <w:rsid w:val="00FA14A2"/>
    <w:rsid w:val="00FA19A2"/>
    <w:rsid w:val="00FA1CBF"/>
    <w:rsid w:val="00FA1D8F"/>
    <w:rsid w:val="00FA1F1D"/>
    <w:rsid w:val="00FA2002"/>
    <w:rsid w:val="00FA222A"/>
    <w:rsid w:val="00FA2526"/>
    <w:rsid w:val="00FA25D5"/>
    <w:rsid w:val="00FA2AB0"/>
    <w:rsid w:val="00FA323F"/>
    <w:rsid w:val="00FA363D"/>
    <w:rsid w:val="00FA3C1F"/>
    <w:rsid w:val="00FA3C7B"/>
    <w:rsid w:val="00FA3C84"/>
    <w:rsid w:val="00FA4297"/>
    <w:rsid w:val="00FA47DE"/>
    <w:rsid w:val="00FA4EDE"/>
    <w:rsid w:val="00FA50E8"/>
    <w:rsid w:val="00FA526F"/>
    <w:rsid w:val="00FA53C1"/>
    <w:rsid w:val="00FA5412"/>
    <w:rsid w:val="00FA5527"/>
    <w:rsid w:val="00FA5871"/>
    <w:rsid w:val="00FA589E"/>
    <w:rsid w:val="00FA5962"/>
    <w:rsid w:val="00FA5995"/>
    <w:rsid w:val="00FA5CEE"/>
    <w:rsid w:val="00FA5EB9"/>
    <w:rsid w:val="00FA6225"/>
    <w:rsid w:val="00FA656D"/>
    <w:rsid w:val="00FA6686"/>
    <w:rsid w:val="00FA6A4B"/>
    <w:rsid w:val="00FA6A8C"/>
    <w:rsid w:val="00FA6BE1"/>
    <w:rsid w:val="00FA6D2E"/>
    <w:rsid w:val="00FA70DF"/>
    <w:rsid w:val="00FA7124"/>
    <w:rsid w:val="00FA7152"/>
    <w:rsid w:val="00FA7A20"/>
    <w:rsid w:val="00FA7AA6"/>
    <w:rsid w:val="00FA7B91"/>
    <w:rsid w:val="00FA7C04"/>
    <w:rsid w:val="00FB009F"/>
    <w:rsid w:val="00FB0443"/>
    <w:rsid w:val="00FB068B"/>
    <w:rsid w:val="00FB06D2"/>
    <w:rsid w:val="00FB0F6E"/>
    <w:rsid w:val="00FB15D5"/>
    <w:rsid w:val="00FB1694"/>
    <w:rsid w:val="00FB18E8"/>
    <w:rsid w:val="00FB19D8"/>
    <w:rsid w:val="00FB22E5"/>
    <w:rsid w:val="00FB2803"/>
    <w:rsid w:val="00FB2864"/>
    <w:rsid w:val="00FB2F94"/>
    <w:rsid w:val="00FB2FB7"/>
    <w:rsid w:val="00FB35AB"/>
    <w:rsid w:val="00FB38EA"/>
    <w:rsid w:val="00FB3CD6"/>
    <w:rsid w:val="00FB4065"/>
    <w:rsid w:val="00FB44CB"/>
    <w:rsid w:val="00FB4760"/>
    <w:rsid w:val="00FB47B5"/>
    <w:rsid w:val="00FB5236"/>
    <w:rsid w:val="00FB52FD"/>
    <w:rsid w:val="00FB57A7"/>
    <w:rsid w:val="00FB5A6F"/>
    <w:rsid w:val="00FB5D73"/>
    <w:rsid w:val="00FB6401"/>
    <w:rsid w:val="00FB66B5"/>
    <w:rsid w:val="00FB67DD"/>
    <w:rsid w:val="00FB68CE"/>
    <w:rsid w:val="00FB6B9D"/>
    <w:rsid w:val="00FB6C5F"/>
    <w:rsid w:val="00FB6C8C"/>
    <w:rsid w:val="00FB72CB"/>
    <w:rsid w:val="00FB7578"/>
    <w:rsid w:val="00FB77BB"/>
    <w:rsid w:val="00FB7A9C"/>
    <w:rsid w:val="00FB7D00"/>
    <w:rsid w:val="00FC0005"/>
    <w:rsid w:val="00FC03AD"/>
    <w:rsid w:val="00FC0AB4"/>
    <w:rsid w:val="00FC0B9B"/>
    <w:rsid w:val="00FC0E12"/>
    <w:rsid w:val="00FC15A1"/>
    <w:rsid w:val="00FC184E"/>
    <w:rsid w:val="00FC1859"/>
    <w:rsid w:val="00FC2075"/>
    <w:rsid w:val="00FC22FE"/>
    <w:rsid w:val="00FC23FA"/>
    <w:rsid w:val="00FC25D7"/>
    <w:rsid w:val="00FC2742"/>
    <w:rsid w:val="00FC2A75"/>
    <w:rsid w:val="00FC2EED"/>
    <w:rsid w:val="00FC330F"/>
    <w:rsid w:val="00FC37AA"/>
    <w:rsid w:val="00FC37F0"/>
    <w:rsid w:val="00FC3BBC"/>
    <w:rsid w:val="00FC3EEB"/>
    <w:rsid w:val="00FC40BF"/>
    <w:rsid w:val="00FC4278"/>
    <w:rsid w:val="00FC4423"/>
    <w:rsid w:val="00FC4516"/>
    <w:rsid w:val="00FC47D1"/>
    <w:rsid w:val="00FC4850"/>
    <w:rsid w:val="00FC4CA4"/>
    <w:rsid w:val="00FC4D2F"/>
    <w:rsid w:val="00FC4DD6"/>
    <w:rsid w:val="00FC545C"/>
    <w:rsid w:val="00FC553E"/>
    <w:rsid w:val="00FC6143"/>
    <w:rsid w:val="00FC65A0"/>
    <w:rsid w:val="00FC6B41"/>
    <w:rsid w:val="00FC6DC7"/>
    <w:rsid w:val="00FC6EF1"/>
    <w:rsid w:val="00FC7308"/>
    <w:rsid w:val="00FC76FD"/>
    <w:rsid w:val="00FC7DD2"/>
    <w:rsid w:val="00FC7F93"/>
    <w:rsid w:val="00FD0C32"/>
    <w:rsid w:val="00FD10D2"/>
    <w:rsid w:val="00FD111E"/>
    <w:rsid w:val="00FD1229"/>
    <w:rsid w:val="00FD1401"/>
    <w:rsid w:val="00FD14E4"/>
    <w:rsid w:val="00FD2804"/>
    <w:rsid w:val="00FD282A"/>
    <w:rsid w:val="00FD2875"/>
    <w:rsid w:val="00FD2A71"/>
    <w:rsid w:val="00FD2B29"/>
    <w:rsid w:val="00FD31EC"/>
    <w:rsid w:val="00FD3905"/>
    <w:rsid w:val="00FD3B8A"/>
    <w:rsid w:val="00FD43D6"/>
    <w:rsid w:val="00FD4620"/>
    <w:rsid w:val="00FD48FE"/>
    <w:rsid w:val="00FD4C9D"/>
    <w:rsid w:val="00FD4CC0"/>
    <w:rsid w:val="00FD552B"/>
    <w:rsid w:val="00FD5642"/>
    <w:rsid w:val="00FD5EAC"/>
    <w:rsid w:val="00FD6318"/>
    <w:rsid w:val="00FD681C"/>
    <w:rsid w:val="00FD6859"/>
    <w:rsid w:val="00FD6A3D"/>
    <w:rsid w:val="00FD6CCB"/>
    <w:rsid w:val="00FD6EF6"/>
    <w:rsid w:val="00FD6F9D"/>
    <w:rsid w:val="00FD7001"/>
    <w:rsid w:val="00FD7240"/>
    <w:rsid w:val="00FD72D9"/>
    <w:rsid w:val="00FD73AE"/>
    <w:rsid w:val="00FD75AC"/>
    <w:rsid w:val="00FD7D67"/>
    <w:rsid w:val="00FD7F6A"/>
    <w:rsid w:val="00FE00B7"/>
    <w:rsid w:val="00FE01F8"/>
    <w:rsid w:val="00FE03A5"/>
    <w:rsid w:val="00FE04B6"/>
    <w:rsid w:val="00FE05E5"/>
    <w:rsid w:val="00FE0657"/>
    <w:rsid w:val="00FE07D8"/>
    <w:rsid w:val="00FE0E57"/>
    <w:rsid w:val="00FE11F5"/>
    <w:rsid w:val="00FE19FD"/>
    <w:rsid w:val="00FE1D8F"/>
    <w:rsid w:val="00FE20AB"/>
    <w:rsid w:val="00FE22FE"/>
    <w:rsid w:val="00FE26CB"/>
    <w:rsid w:val="00FE2B7B"/>
    <w:rsid w:val="00FE306A"/>
    <w:rsid w:val="00FE3100"/>
    <w:rsid w:val="00FE3439"/>
    <w:rsid w:val="00FE3768"/>
    <w:rsid w:val="00FE37C6"/>
    <w:rsid w:val="00FE417B"/>
    <w:rsid w:val="00FE436D"/>
    <w:rsid w:val="00FE49BD"/>
    <w:rsid w:val="00FE501E"/>
    <w:rsid w:val="00FE5172"/>
    <w:rsid w:val="00FE5410"/>
    <w:rsid w:val="00FE544A"/>
    <w:rsid w:val="00FE54B4"/>
    <w:rsid w:val="00FE5977"/>
    <w:rsid w:val="00FE59D6"/>
    <w:rsid w:val="00FE5BA0"/>
    <w:rsid w:val="00FE5BDB"/>
    <w:rsid w:val="00FE627C"/>
    <w:rsid w:val="00FE6DA0"/>
    <w:rsid w:val="00FE6DEC"/>
    <w:rsid w:val="00FE74E2"/>
    <w:rsid w:val="00FE74FC"/>
    <w:rsid w:val="00FE753A"/>
    <w:rsid w:val="00FE761D"/>
    <w:rsid w:val="00FE76FA"/>
    <w:rsid w:val="00FE7C3E"/>
    <w:rsid w:val="00FE7F00"/>
    <w:rsid w:val="00FF01C5"/>
    <w:rsid w:val="00FF0224"/>
    <w:rsid w:val="00FF0278"/>
    <w:rsid w:val="00FF0502"/>
    <w:rsid w:val="00FF0BBB"/>
    <w:rsid w:val="00FF1455"/>
    <w:rsid w:val="00FF1716"/>
    <w:rsid w:val="00FF17CF"/>
    <w:rsid w:val="00FF1862"/>
    <w:rsid w:val="00FF1BAF"/>
    <w:rsid w:val="00FF1E0C"/>
    <w:rsid w:val="00FF1E43"/>
    <w:rsid w:val="00FF2077"/>
    <w:rsid w:val="00FF29B2"/>
    <w:rsid w:val="00FF2A88"/>
    <w:rsid w:val="00FF30B9"/>
    <w:rsid w:val="00FF32DE"/>
    <w:rsid w:val="00FF3345"/>
    <w:rsid w:val="00FF37C5"/>
    <w:rsid w:val="00FF38DA"/>
    <w:rsid w:val="00FF39D7"/>
    <w:rsid w:val="00FF3A12"/>
    <w:rsid w:val="00FF3B82"/>
    <w:rsid w:val="00FF3CFC"/>
    <w:rsid w:val="00FF3F68"/>
    <w:rsid w:val="00FF437C"/>
    <w:rsid w:val="00FF43AF"/>
    <w:rsid w:val="00FF44A2"/>
    <w:rsid w:val="00FF48E0"/>
    <w:rsid w:val="00FF4C7C"/>
    <w:rsid w:val="00FF4D22"/>
    <w:rsid w:val="00FF4F61"/>
    <w:rsid w:val="00FF4FCD"/>
    <w:rsid w:val="00FF5026"/>
    <w:rsid w:val="00FF5173"/>
    <w:rsid w:val="00FF51D0"/>
    <w:rsid w:val="00FF52CC"/>
    <w:rsid w:val="00FF52E3"/>
    <w:rsid w:val="00FF54BC"/>
    <w:rsid w:val="00FF5EFE"/>
    <w:rsid w:val="00FF609A"/>
    <w:rsid w:val="00FF60A4"/>
    <w:rsid w:val="00FF6CF6"/>
    <w:rsid w:val="00FF707C"/>
    <w:rsid w:val="00FF73C1"/>
    <w:rsid w:val="00FF7746"/>
    <w:rsid w:val="00FF78DB"/>
    <w:rsid w:val="04FAC23E"/>
    <w:rsid w:val="10BEDEC0"/>
    <w:rsid w:val="180B7D61"/>
    <w:rsid w:val="20D3D39A"/>
    <w:rsid w:val="251CF238"/>
    <w:rsid w:val="2950D9F0"/>
    <w:rsid w:val="2EDA9EFB"/>
    <w:rsid w:val="30B50D57"/>
    <w:rsid w:val="32F0FE9B"/>
    <w:rsid w:val="3578D73A"/>
    <w:rsid w:val="3683C951"/>
    <w:rsid w:val="36E4B4C1"/>
    <w:rsid w:val="37DA0B4B"/>
    <w:rsid w:val="5809E94C"/>
    <w:rsid w:val="5F12F2BF"/>
    <w:rsid w:val="64299469"/>
    <w:rsid w:val="6E1B61EB"/>
    <w:rsid w:val="6E1DBFCB"/>
    <w:rsid w:val="7C10FD0D"/>
    <w:rsid w:val="7C9E9EF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30741E6B"/>
  <w15:chartTrackingRefBased/>
  <w15:docId w15:val="{293B8CBF-C6CA-4E5C-8E14-87905D1669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uiPriority="20"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219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2"/>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cap1,cap2,cap11,Légende-figure,Légende-figure Char,Beschrifubg,Beschriftung Char,label,cap11 Char Char Char,captions,Beschriftung Char Char,条目"/>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C2192"/>
    <w:pPr>
      <w:numPr>
        <w:numId w:val="10"/>
      </w:numPr>
      <w:overflowPunct/>
      <w:autoSpaceDE/>
      <w:autoSpaceDN/>
      <w:adjustRightInd/>
      <w:spacing w:after="0"/>
      <w:textAlignment w:val="auto"/>
    </w:pPr>
    <w:rPr>
      <w:rFonts w:eastAsia="Calibri"/>
      <w:i/>
      <w:iCs/>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3"/>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3GPP Caption Table Char,Ca Char,cap1 Char,cap2 Char,cap11 Char,Légende-figure Char1,Légende-figure Char Char,Beschrifubg Char"/>
    <w:link w:val="Caption"/>
    <w:locked/>
    <w:rsid w:val="006B2744"/>
    <w:rPr>
      <w:rFonts w:ascii="Times New Roman" w:hAnsi="Times New Roman"/>
      <w:b/>
      <w:bCs/>
      <w:lang w:val="en-GB" w:eastAsia="en-US"/>
    </w:rPr>
  </w:style>
  <w:style w:type="character" w:customStyle="1" w:styleId="PLChar">
    <w:name w:val="PL Char"/>
    <w:link w:val="PL"/>
    <w:qFormat/>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4"/>
      </w:numPr>
      <w:spacing w:beforeLines="100"/>
      <w:jc w:val="center"/>
    </w:pPr>
    <w:rPr>
      <w:rFonts w:ascii="Arial" w:eastAsiaTheme="minorEastAsia" w:hAnsi="Arial"/>
      <w:sz w:val="18"/>
      <w:szCs w:val="18"/>
    </w:rPr>
  </w:style>
  <w:style w:type="paragraph" w:customStyle="1" w:styleId="a">
    <w:name w:val="插图题注"/>
    <w:next w:val="Normal"/>
    <w:rsid w:val="00DA10AB"/>
    <w:pPr>
      <w:numPr>
        <w:ilvl w:val="7"/>
        <w:numId w:val="4"/>
      </w:numPr>
      <w:spacing w:afterLines="100"/>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6"/>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C1150F"/>
    <w:pPr>
      <w:numPr>
        <w:numId w:val="7"/>
      </w:numPr>
      <w:overflowPunct/>
      <w:autoSpaceDE/>
      <w:autoSpaceDN/>
      <w:adjustRightInd/>
      <w:spacing w:after="0"/>
      <w:jc w:val="left"/>
      <w:textAlignment w:val="auto"/>
    </w:pPr>
    <w:rPr>
      <w:kern w:val="2"/>
      <w:sz w:val="20"/>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7"/>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C1150F"/>
    <w:rPr>
      <w:rFonts w:ascii="Times New Roman" w:hAnsi="Times New Roman"/>
      <w:kern w:val="2"/>
      <w:szCs w:val="24"/>
      <w:lang w:val="en-GB"/>
    </w:rPr>
  </w:style>
  <w:style w:type="paragraph" w:customStyle="1" w:styleId="bullet3">
    <w:name w:val="bullet3"/>
    <w:basedOn w:val="text"/>
    <w:link w:val="bullet3Char"/>
    <w:qFormat/>
    <w:rsid w:val="006D58A9"/>
    <w:pPr>
      <w:numPr>
        <w:ilvl w:val="2"/>
        <w:numId w:val="7"/>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7"/>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E305B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bullet3Char">
    <w:name w:val="bullet3 Char"/>
    <w:link w:val="bullet3"/>
    <w:rsid w:val="00C91E5C"/>
    <w:rPr>
      <w:rFonts w:ascii="Times" w:eastAsia="Batang" w:hAnsi="Times"/>
      <w:szCs w:val="24"/>
      <w:lang w:val="en-GB" w:eastAsia="en-US"/>
    </w:rPr>
  </w:style>
  <w:style w:type="character" w:customStyle="1" w:styleId="TAHCar">
    <w:name w:val="TAH Car"/>
    <w:link w:val="TAH"/>
    <w:qFormat/>
    <w:rsid w:val="00DD31F5"/>
    <w:rPr>
      <w:rFonts w:ascii="Arial" w:hAnsi="Arial"/>
      <w:b/>
      <w:sz w:val="18"/>
      <w:lang w:val="en-GB" w:eastAsia="en-US"/>
    </w:rPr>
  </w:style>
  <w:style w:type="paragraph" w:customStyle="1" w:styleId="tac0">
    <w:name w:val="tac"/>
    <w:basedOn w:val="Normal"/>
    <w:rsid w:val="0071779B"/>
    <w:pPr>
      <w:keepNext/>
      <w:overflowPunct/>
      <w:autoSpaceDE/>
      <w:autoSpaceDN/>
      <w:adjustRightInd/>
      <w:spacing w:after="0"/>
      <w:jc w:val="center"/>
      <w:textAlignment w:val="auto"/>
    </w:pPr>
    <w:rPr>
      <w:rFonts w:ascii="Arial" w:hAnsi="Arial" w:cs="Arial"/>
      <w:sz w:val="18"/>
      <w:szCs w:val="18"/>
      <w:lang w:val="en-US" w:eastAsia="zh-CN"/>
    </w:rPr>
  </w:style>
  <w:style w:type="paragraph" w:customStyle="1" w:styleId="th0">
    <w:name w:val="th"/>
    <w:basedOn w:val="Normal"/>
    <w:rsid w:val="0071779B"/>
    <w:pPr>
      <w:keepNext/>
      <w:overflowPunct/>
      <w:autoSpaceDE/>
      <w:autoSpaceDN/>
      <w:adjustRightInd/>
      <w:spacing w:before="60"/>
      <w:jc w:val="center"/>
      <w:textAlignment w:val="auto"/>
    </w:pPr>
    <w:rPr>
      <w:rFonts w:ascii="Arial" w:hAnsi="Arial" w:cs="Arial"/>
      <w:b/>
      <w:bCs/>
      <w:sz w:val="22"/>
      <w:szCs w:val="22"/>
      <w:lang w:val="en-US" w:eastAsia="zh-CN"/>
    </w:rPr>
  </w:style>
  <w:style w:type="paragraph" w:customStyle="1" w:styleId="tah0">
    <w:name w:val="tah"/>
    <w:basedOn w:val="Normal"/>
    <w:rsid w:val="0071779B"/>
    <w:pPr>
      <w:keepNext/>
      <w:overflowPunct/>
      <w:autoSpaceDE/>
      <w:autoSpaceDN/>
      <w:adjustRightInd/>
      <w:spacing w:after="0"/>
      <w:jc w:val="center"/>
      <w:textAlignment w:val="auto"/>
    </w:pPr>
    <w:rPr>
      <w:rFonts w:ascii="Arial" w:hAnsi="Arial" w:cs="Arial"/>
      <w:b/>
      <w:bCs/>
      <w:sz w:val="18"/>
      <w:szCs w:val="18"/>
      <w:lang w:val="en-US" w:eastAsia="zh-CN"/>
    </w:rPr>
  </w:style>
  <w:style w:type="paragraph" w:customStyle="1" w:styleId="References">
    <w:name w:val="References"/>
    <w:basedOn w:val="Normal"/>
    <w:rsid w:val="001A6756"/>
    <w:pPr>
      <w:numPr>
        <w:ilvl w:val="2"/>
        <w:numId w:val="8"/>
      </w:numPr>
      <w:overflowPunct/>
      <w:autoSpaceDE/>
      <w:autoSpaceDN/>
      <w:adjustRightInd/>
      <w:spacing w:after="0"/>
      <w:textAlignment w:val="auto"/>
    </w:pPr>
    <w:rPr>
      <w:rFonts w:eastAsia="Times New Roman"/>
      <w:szCs w:val="24"/>
      <w:lang w:val="en-US"/>
    </w:rPr>
  </w:style>
  <w:style w:type="character" w:customStyle="1" w:styleId="B10">
    <w:name w:val="B1 (文字)"/>
    <w:qFormat/>
    <w:rsid w:val="001A6756"/>
    <w:rPr>
      <w:rFonts w:eastAsia="MS Mincho"/>
      <w:lang w:val="en-GB" w:eastAsia="en-US" w:bidi="ar-SA"/>
    </w:rPr>
  </w:style>
  <w:style w:type="character" w:customStyle="1" w:styleId="B2Char">
    <w:name w:val="B2 Char"/>
    <w:link w:val="B2"/>
    <w:qFormat/>
    <w:rsid w:val="001A6756"/>
    <w:rPr>
      <w:rFonts w:ascii="Times New Roman" w:hAnsi="Times New Roman"/>
      <w:lang w:val="en-GB" w:eastAsia="en-US"/>
    </w:rPr>
  </w:style>
  <w:style w:type="character" w:customStyle="1" w:styleId="ProposalChar">
    <w:name w:val="Proposal Char"/>
    <w:link w:val="Proposal"/>
    <w:rsid w:val="001A6756"/>
    <w:rPr>
      <w:rFonts w:eastAsia="Times New Roman"/>
      <w:b/>
      <w:bCs/>
      <w:lang w:val="en-GB"/>
    </w:rPr>
  </w:style>
  <w:style w:type="paragraph" w:customStyle="1" w:styleId="Proposal">
    <w:name w:val="Proposal"/>
    <w:basedOn w:val="Normal"/>
    <w:link w:val="ProposalChar"/>
    <w:qFormat/>
    <w:rsid w:val="001A6756"/>
    <w:pPr>
      <w:tabs>
        <w:tab w:val="left" w:pos="1701"/>
      </w:tabs>
      <w:spacing w:after="120"/>
      <w:ind w:left="1701" w:hanging="1701"/>
      <w:jc w:val="both"/>
    </w:pPr>
    <w:rPr>
      <w:rFonts w:ascii="CG Times (WN)" w:eastAsia="Times New Roman" w:hAnsi="CG Times (WN)"/>
      <w:b/>
      <w:bCs/>
      <w:lang w:eastAsia="zh-CN"/>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9C2192"/>
    <w:rPr>
      <w:rFonts w:ascii="Times New Roman" w:eastAsia="Calibri" w:hAnsi="Times New Roman"/>
      <w:i/>
      <w:iCs/>
      <w:lang w:eastAsia="en-US"/>
    </w:rPr>
  </w:style>
  <w:style w:type="character" w:customStyle="1" w:styleId="TACChar">
    <w:name w:val="TAC Char"/>
    <w:link w:val="TAC"/>
    <w:qFormat/>
    <w:rsid w:val="001A6756"/>
    <w:rPr>
      <w:rFonts w:ascii="Arial" w:hAnsi="Arial"/>
      <w:sz w:val="18"/>
      <w:lang w:val="en-GB" w:eastAsia="en-US"/>
    </w:rPr>
  </w:style>
  <w:style w:type="paragraph" w:customStyle="1" w:styleId="N1">
    <w:name w:val="N1"/>
    <w:basedOn w:val="Normal"/>
    <w:link w:val="N1Char"/>
    <w:qFormat/>
    <w:rsid w:val="006F399D"/>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6F399D"/>
    <w:rPr>
      <w:rFonts w:asciiTheme="minorHAnsi" w:eastAsiaTheme="minorEastAsia" w:hAnsiTheme="minorHAnsi" w:cstheme="minorHAnsi"/>
      <w:sz w:val="22"/>
      <w:szCs w:val="22"/>
      <w:lang w:eastAsia="ko-KR" w:bidi="hi-IN"/>
    </w:rPr>
  </w:style>
  <w:style w:type="character" w:customStyle="1" w:styleId="B1Zchn">
    <w:name w:val="B1 Zchn"/>
    <w:qFormat/>
    <w:rsid w:val="00186658"/>
    <w:rPr>
      <w:lang w:eastAsia="en-US"/>
    </w:rPr>
  </w:style>
  <w:style w:type="paragraph" w:customStyle="1" w:styleId="LGTdoc">
    <w:name w:val="LGTdoc_본문"/>
    <w:basedOn w:val="Normal"/>
    <w:link w:val="LGTdocChar"/>
    <w:qFormat/>
    <w:rsid w:val="009569E2"/>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9569E2"/>
    <w:rPr>
      <w:rFonts w:ascii="Times New Roman" w:eastAsia="Batang" w:hAnsi="Times New Roman"/>
      <w:kern w:val="2"/>
      <w:sz w:val="22"/>
      <w:szCs w:val="24"/>
      <w:lang w:val="en-GB" w:eastAsia="ko-KR"/>
    </w:rPr>
  </w:style>
  <w:style w:type="table" w:styleId="TableGridLight">
    <w:name w:val="Grid Table Light"/>
    <w:basedOn w:val="TableNormal"/>
    <w:uiPriority w:val="40"/>
    <w:rsid w:val="008B4B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8B4B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145D7C"/>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E6F42"/>
    <w:rPr>
      <w:rFonts w:ascii="Calibri" w:eastAsia="Calibri" w:hAnsi="Calibr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B4900"/>
    <w:pPr>
      <w:autoSpaceDE w:val="0"/>
      <w:autoSpaceDN w:val="0"/>
      <w:adjustRightInd w:val="0"/>
    </w:pPr>
    <w:rPr>
      <w:rFonts w:ascii="Arial" w:eastAsiaTheme="minorHAnsi" w:hAnsi="Arial" w:cs="Arial"/>
      <w:color w:val="000000"/>
      <w:sz w:val="24"/>
      <w:szCs w:val="24"/>
      <w:lang w:eastAsia="en-US"/>
    </w:rPr>
  </w:style>
  <w:style w:type="character" w:styleId="Emphasis">
    <w:name w:val="Emphasis"/>
    <w:basedOn w:val="DefaultParagraphFont"/>
    <w:uiPriority w:val="20"/>
    <w:qFormat/>
    <w:rsid w:val="00116F5E"/>
    <w:rPr>
      <w:i/>
      <w:iCs/>
    </w:rPr>
  </w:style>
  <w:style w:type="paragraph" w:customStyle="1" w:styleId="MTDisplayEquation">
    <w:name w:val="MTDisplayEquation"/>
    <w:basedOn w:val="Normal"/>
    <w:next w:val="Normal"/>
    <w:link w:val="MTDisplayEquationChar"/>
    <w:rsid w:val="00BE0695"/>
    <w:pPr>
      <w:tabs>
        <w:tab w:val="center" w:pos="5080"/>
        <w:tab w:val="right" w:pos="10160"/>
      </w:tabs>
    </w:pPr>
    <w:rPr>
      <w:lang w:val="en-US"/>
    </w:rPr>
  </w:style>
  <w:style w:type="character" w:customStyle="1" w:styleId="MTDisplayEquationChar">
    <w:name w:val="MTDisplayEquation Char"/>
    <w:basedOn w:val="DefaultParagraphFont"/>
    <w:link w:val="MTDisplayEquation"/>
    <w:rsid w:val="00BE0695"/>
    <w:rPr>
      <w:rFonts w:ascii="Times New Roman" w:hAnsi="Times New Roman"/>
      <w:lang w:eastAsia="en-US"/>
    </w:rPr>
  </w:style>
  <w:style w:type="character" w:customStyle="1" w:styleId="apple-converted-space">
    <w:name w:val="apple-converted-space"/>
    <w:basedOn w:val="DefaultParagraphFont"/>
    <w:qFormat/>
    <w:rsid w:val="0014765D"/>
  </w:style>
  <w:style w:type="character" w:customStyle="1" w:styleId="B1Char">
    <w:name w:val="B1 Char"/>
    <w:qFormat/>
    <w:locked/>
    <w:rsid w:val="007461B4"/>
    <w:rPr>
      <w:rFonts w:ascii="Times New Roman" w:hAnsi="Times New Roman"/>
      <w:lang w:val="en-GB" w:eastAsia="en-US"/>
    </w:rPr>
  </w:style>
  <w:style w:type="character" w:customStyle="1" w:styleId="normaltextrun">
    <w:name w:val="normaltextrun"/>
    <w:basedOn w:val="DefaultParagraphFont"/>
    <w:rsid w:val="008C3D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803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289364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25583824">
      <w:bodyDiv w:val="1"/>
      <w:marLeft w:val="0"/>
      <w:marRight w:val="0"/>
      <w:marTop w:val="0"/>
      <w:marBottom w:val="0"/>
      <w:divBdr>
        <w:top w:val="none" w:sz="0" w:space="0" w:color="auto"/>
        <w:left w:val="none" w:sz="0" w:space="0" w:color="auto"/>
        <w:bottom w:val="none" w:sz="0" w:space="0" w:color="auto"/>
        <w:right w:val="none" w:sz="0" w:space="0" w:color="auto"/>
      </w:divBdr>
    </w:div>
    <w:div w:id="127557257">
      <w:bodyDiv w:val="1"/>
      <w:marLeft w:val="0"/>
      <w:marRight w:val="0"/>
      <w:marTop w:val="0"/>
      <w:marBottom w:val="0"/>
      <w:divBdr>
        <w:top w:val="none" w:sz="0" w:space="0" w:color="auto"/>
        <w:left w:val="none" w:sz="0" w:space="0" w:color="auto"/>
        <w:bottom w:val="none" w:sz="0" w:space="0" w:color="auto"/>
        <w:right w:val="none" w:sz="0" w:space="0" w:color="auto"/>
      </w:divBdr>
    </w:div>
    <w:div w:id="132991571">
      <w:bodyDiv w:val="1"/>
      <w:marLeft w:val="0"/>
      <w:marRight w:val="0"/>
      <w:marTop w:val="0"/>
      <w:marBottom w:val="0"/>
      <w:divBdr>
        <w:top w:val="none" w:sz="0" w:space="0" w:color="auto"/>
        <w:left w:val="none" w:sz="0" w:space="0" w:color="auto"/>
        <w:bottom w:val="none" w:sz="0" w:space="0" w:color="auto"/>
        <w:right w:val="none" w:sz="0" w:space="0" w:color="auto"/>
      </w:divBdr>
    </w:div>
    <w:div w:id="134370851">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0365592">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22185122">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81154994">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6762667">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3192506">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460024">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1432599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9642049">
      <w:bodyDiv w:val="1"/>
      <w:marLeft w:val="0"/>
      <w:marRight w:val="0"/>
      <w:marTop w:val="0"/>
      <w:marBottom w:val="0"/>
      <w:divBdr>
        <w:top w:val="none" w:sz="0" w:space="0" w:color="auto"/>
        <w:left w:val="none" w:sz="0" w:space="0" w:color="auto"/>
        <w:bottom w:val="none" w:sz="0" w:space="0" w:color="auto"/>
        <w:right w:val="none" w:sz="0" w:space="0" w:color="auto"/>
      </w:divBdr>
    </w:div>
    <w:div w:id="452596915">
      <w:bodyDiv w:val="1"/>
      <w:marLeft w:val="0"/>
      <w:marRight w:val="0"/>
      <w:marTop w:val="0"/>
      <w:marBottom w:val="0"/>
      <w:divBdr>
        <w:top w:val="none" w:sz="0" w:space="0" w:color="auto"/>
        <w:left w:val="none" w:sz="0" w:space="0" w:color="auto"/>
        <w:bottom w:val="none" w:sz="0" w:space="0" w:color="auto"/>
        <w:right w:val="none" w:sz="0" w:space="0" w:color="auto"/>
      </w:divBdr>
    </w:div>
    <w:div w:id="479812294">
      <w:bodyDiv w:val="1"/>
      <w:marLeft w:val="0"/>
      <w:marRight w:val="0"/>
      <w:marTop w:val="0"/>
      <w:marBottom w:val="0"/>
      <w:divBdr>
        <w:top w:val="none" w:sz="0" w:space="0" w:color="auto"/>
        <w:left w:val="none" w:sz="0" w:space="0" w:color="auto"/>
        <w:bottom w:val="none" w:sz="0" w:space="0" w:color="auto"/>
        <w:right w:val="none" w:sz="0" w:space="0" w:color="auto"/>
      </w:divBdr>
    </w:div>
    <w:div w:id="493297720">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0942047">
      <w:bodyDiv w:val="1"/>
      <w:marLeft w:val="0"/>
      <w:marRight w:val="0"/>
      <w:marTop w:val="0"/>
      <w:marBottom w:val="0"/>
      <w:divBdr>
        <w:top w:val="none" w:sz="0" w:space="0" w:color="auto"/>
        <w:left w:val="none" w:sz="0" w:space="0" w:color="auto"/>
        <w:bottom w:val="none" w:sz="0" w:space="0" w:color="auto"/>
        <w:right w:val="none" w:sz="0" w:space="0" w:color="auto"/>
      </w:divBdr>
    </w:div>
    <w:div w:id="54645704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4704363">
      <w:bodyDiv w:val="1"/>
      <w:marLeft w:val="0"/>
      <w:marRight w:val="0"/>
      <w:marTop w:val="0"/>
      <w:marBottom w:val="0"/>
      <w:divBdr>
        <w:top w:val="none" w:sz="0" w:space="0" w:color="auto"/>
        <w:left w:val="none" w:sz="0" w:space="0" w:color="auto"/>
        <w:bottom w:val="none" w:sz="0" w:space="0" w:color="auto"/>
        <w:right w:val="none" w:sz="0" w:space="0" w:color="auto"/>
      </w:divBdr>
    </w:div>
    <w:div w:id="629285350">
      <w:bodyDiv w:val="1"/>
      <w:marLeft w:val="0"/>
      <w:marRight w:val="0"/>
      <w:marTop w:val="0"/>
      <w:marBottom w:val="0"/>
      <w:divBdr>
        <w:top w:val="none" w:sz="0" w:space="0" w:color="auto"/>
        <w:left w:val="none" w:sz="0" w:space="0" w:color="auto"/>
        <w:bottom w:val="none" w:sz="0" w:space="0" w:color="auto"/>
        <w:right w:val="none" w:sz="0" w:space="0" w:color="auto"/>
      </w:divBdr>
    </w:div>
    <w:div w:id="630286128">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1592602">
      <w:bodyDiv w:val="1"/>
      <w:marLeft w:val="0"/>
      <w:marRight w:val="0"/>
      <w:marTop w:val="0"/>
      <w:marBottom w:val="0"/>
      <w:divBdr>
        <w:top w:val="none" w:sz="0" w:space="0" w:color="auto"/>
        <w:left w:val="none" w:sz="0" w:space="0" w:color="auto"/>
        <w:bottom w:val="none" w:sz="0" w:space="0" w:color="auto"/>
        <w:right w:val="none" w:sz="0" w:space="0" w:color="auto"/>
      </w:divBdr>
    </w:div>
    <w:div w:id="68690731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2679834">
      <w:bodyDiv w:val="1"/>
      <w:marLeft w:val="0"/>
      <w:marRight w:val="0"/>
      <w:marTop w:val="0"/>
      <w:marBottom w:val="0"/>
      <w:divBdr>
        <w:top w:val="none" w:sz="0" w:space="0" w:color="auto"/>
        <w:left w:val="none" w:sz="0" w:space="0" w:color="auto"/>
        <w:bottom w:val="none" w:sz="0" w:space="0" w:color="auto"/>
        <w:right w:val="none" w:sz="0" w:space="0" w:color="auto"/>
      </w:divBdr>
    </w:div>
    <w:div w:id="750928217">
      <w:bodyDiv w:val="1"/>
      <w:marLeft w:val="0"/>
      <w:marRight w:val="0"/>
      <w:marTop w:val="0"/>
      <w:marBottom w:val="0"/>
      <w:divBdr>
        <w:top w:val="none" w:sz="0" w:space="0" w:color="auto"/>
        <w:left w:val="none" w:sz="0" w:space="0" w:color="auto"/>
        <w:bottom w:val="none" w:sz="0" w:space="0" w:color="auto"/>
        <w:right w:val="none" w:sz="0" w:space="0" w:color="auto"/>
      </w:divBdr>
    </w:div>
    <w:div w:id="754933232">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4706478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3925222">
      <w:bodyDiv w:val="1"/>
      <w:marLeft w:val="0"/>
      <w:marRight w:val="0"/>
      <w:marTop w:val="0"/>
      <w:marBottom w:val="0"/>
      <w:divBdr>
        <w:top w:val="none" w:sz="0" w:space="0" w:color="auto"/>
        <w:left w:val="none" w:sz="0" w:space="0" w:color="auto"/>
        <w:bottom w:val="none" w:sz="0" w:space="0" w:color="auto"/>
        <w:right w:val="none" w:sz="0" w:space="0" w:color="auto"/>
      </w:divBdr>
    </w:div>
    <w:div w:id="98253867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33534148">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7877389">
      <w:bodyDiv w:val="1"/>
      <w:marLeft w:val="0"/>
      <w:marRight w:val="0"/>
      <w:marTop w:val="0"/>
      <w:marBottom w:val="0"/>
      <w:divBdr>
        <w:top w:val="none" w:sz="0" w:space="0" w:color="auto"/>
        <w:left w:val="none" w:sz="0" w:space="0" w:color="auto"/>
        <w:bottom w:val="none" w:sz="0" w:space="0" w:color="auto"/>
        <w:right w:val="none" w:sz="0" w:space="0" w:color="auto"/>
      </w:divBdr>
    </w:div>
    <w:div w:id="1063527458">
      <w:bodyDiv w:val="1"/>
      <w:marLeft w:val="0"/>
      <w:marRight w:val="0"/>
      <w:marTop w:val="0"/>
      <w:marBottom w:val="0"/>
      <w:divBdr>
        <w:top w:val="none" w:sz="0" w:space="0" w:color="auto"/>
        <w:left w:val="none" w:sz="0" w:space="0" w:color="auto"/>
        <w:bottom w:val="none" w:sz="0" w:space="0" w:color="auto"/>
        <w:right w:val="none" w:sz="0" w:space="0" w:color="auto"/>
      </w:divBdr>
    </w:div>
    <w:div w:id="106981030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6632239">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8914594">
      <w:bodyDiv w:val="1"/>
      <w:marLeft w:val="0"/>
      <w:marRight w:val="0"/>
      <w:marTop w:val="0"/>
      <w:marBottom w:val="0"/>
      <w:divBdr>
        <w:top w:val="none" w:sz="0" w:space="0" w:color="auto"/>
        <w:left w:val="none" w:sz="0" w:space="0" w:color="auto"/>
        <w:bottom w:val="none" w:sz="0" w:space="0" w:color="auto"/>
        <w:right w:val="none" w:sz="0" w:space="0" w:color="auto"/>
      </w:divBdr>
    </w:div>
    <w:div w:id="1139302247">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9372009">
      <w:bodyDiv w:val="1"/>
      <w:marLeft w:val="0"/>
      <w:marRight w:val="0"/>
      <w:marTop w:val="0"/>
      <w:marBottom w:val="0"/>
      <w:divBdr>
        <w:top w:val="none" w:sz="0" w:space="0" w:color="auto"/>
        <w:left w:val="none" w:sz="0" w:space="0" w:color="auto"/>
        <w:bottom w:val="none" w:sz="0" w:space="0" w:color="auto"/>
        <w:right w:val="none" w:sz="0" w:space="0" w:color="auto"/>
      </w:divBdr>
    </w:div>
    <w:div w:id="1178619673">
      <w:bodyDiv w:val="1"/>
      <w:marLeft w:val="0"/>
      <w:marRight w:val="0"/>
      <w:marTop w:val="0"/>
      <w:marBottom w:val="0"/>
      <w:divBdr>
        <w:top w:val="none" w:sz="0" w:space="0" w:color="auto"/>
        <w:left w:val="none" w:sz="0" w:space="0" w:color="auto"/>
        <w:bottom w:val="none" w:sz="0" w:space="0" w:color="auto"/>
        <w:right w:val="none" w:sz="0" w:space="0" w:color="auto"/>
      </w:divBdr>
    </w:div>
    <w:div w:id="1186867428">
      <w:bodyDiv w:val="1"/>
      <w:marLeft w:val="0"/>
      <w:marRight w:val="0"/>
      <w:marTop w:val="0"/>
      <w:marBottom w:val="0"/>
      <w:divBdr>
        <w:top w:val="none" w:sz="0" w:space="0" w:color="auto"/>
        <w:left w:val="none" w:sz="0" w:space="0" w:color="auto"/>
        <w:bottom w:val="none" w:sz="0" w:space="0" w:color="auto"/>
        <w:right w:val="none" w:sz="0" w:space="0" w:color="auto"/>
      </w:divBdr>
    </w:div>
    <w:div w:id="1192842435">
      <w:bodyDiv w:val="1"/>
      <w:marLeft w:val="0"/>
      <w:marRight w:val="0"/>
      <w:marTop w:val="0"/>
      <w:marBottom w:val="0"/>
      <w:divBdr>
        <w:top w:val="none" w:sz="0" w:space="0" w:color="auto"/>
        <w:left w:val="none" w:sz="0" w:space="0" w:color="auto"/>
        <w:bottom w:val="none" w:sz="0" w:space="0" w:color="auto"/>
        <w:right w:val="none" w:sz="0" w:space="0" w:color="auto"/>
      </w:divBdr>
    </w:div>
    <w:div w:id="1210386550">
      <w:bodyDiv w:val="1"/>
      <w:marLeft w:val="0"/>
      <w:marRight w:val="0"/>
      <w:marTop w:val="0"/>
      <w:marBottom w:val="0"/>
      <w:divBdr>
        <w:top w:val="none" w:sz="0" w:space="0" w:color="auto"/>
        <w:left w:val="none" w:sz="0" w:space="0" w:color="auto"/>
        <w:bottom w:val="none" w:sz="0" w:space="0" w:color="auto"/>
        <w:right w:val="none" w:sz="0" w:space="0" w:color="auto"/>
      </w:divBdr>
    </w:div>
    <w:div w:id="1213078239">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1081564">
      <w:bodyDiv w:val="1"/>
      <w:marLeft w:val="0"/>
      <w:marRight w:val="0"/>
      <w:marTop w:val="0"/>
      <w:marBottom w:val="0"/>
      <w:divBdr>
        <w:top w:val="none" w:sz="0" w:space="0" w:color="auto"/>
        <w:left w:val="none" w:sz="0" w:space="0" w:color="auto"/>
        <w:bottom w:val="none" w:sz="0" w:space="0" w:color="auto"/>
        <w:right w:val="none" w:sz="0" w:space="0" w:color="auto"/>
      </w:divBdr>
    </w:div>
    <w:div w:id="1324241254">
      <w:bodyDiv w:val="1"/>
      <w:marLeft w:val="0"/>
      <w:marRight w:val="0"/>
      <w:marTop w:val="0"/>
      <w:marBottom w:val="0"/>
      <w:divBdr>
        <w:top w:val="none" w:sz="0" w:space="0" w:color="auto"/>
        <w:left w:val="none" w:sz="0" w:space="0" w:color="auto"/>
        <w:bottom w:val="none" w:sz="0" w:space="0" w:color="auto"/>
        <w:right w:val="none" w:sz="0" w:space="0" w:color="auto"/>
      </w:divBdr>
      <w:divsChild>
        <w:div w:id="1505972616">
          <w:marLeft w:val="360"/>
          <w:marRight w:val="0"/>
          <w:marTop w:val="160"/>
          <w:marBottom w:val="0"/>
          <w:divBdr>
            <w:top w:val="none" w:sz="0" w:space="0" w:color="auto"/>
            <w:left w:val="none" w:sz="0" w:space="0" w:color="auto"/>
            <w:bottom w:val="none" w:sz="0" w:space="0" w:color="auto"/>
            <w:right w:val="none" w:sz="0" w:space="0" w:color="auto"/>
          </w:divBdr>
        </w:div>
        <w:div w:id="1624653566">
          <w:marLeft w:val="360"/>
          <w:marRight w:val="0"/>
          <w:marTop w:val="160"/>
          <w:marBottom w:val="0"/>
          <w:divBdr>
            <w:top w:val="none" w:sz="0" w:space="0" w:color="auto"/>
            <w:left w:val="none" w:sz="0" w:space="0" w:color="auto"/>
            <w:bottom w:val="none" w:sz="0" w:space="0" w:color="auto"/>
            <w:right w:val="none" w:sz="0" w:space="0" w:color="auto"/>
          </w:divBdr>
        </w:div>
        <w:div w:id="1729646294">
          <w:marLeft w:val="360"/>
          <w:marRight w:val="0"/>
          <w:marTop w:val="160"/>
          <w:marBottom w:val="0"/>
          <w:divBdr>
            <w:top w:val="none" w:sz="0" w:space="0" w:color="auto"/>
            <w:left w:val="none" w:sz="0" w:space="0" w:color="auto"/>
            <w:bottom w:val="none" w:sz="0" w:space="0" w:color="auto"/>
            <w:right w:val="none" w:sz="0" w:space="0" w:color="auto"/>
          </w:divBdr>
        </w:div>
        <w:div w:id="1959875652">
          <w:marLeft w:val="360"/>
          <w:marRight w:val="0"/>
          <w:marTop w:val="160"/>
          <w:marBottom w:val="0"/>
          <w:divBdr>
            <w:top w:val="none" w:sz="0" w:space="0" w:color="auto"/>
            <w:left w:val="none" w:sz="0" w:space="0" w:color="auto"/>
            <w:bottom w:val="none" w:sz="0" w:space="0" w:color="auto"/>
            <w:right w:val="none" w:sz="0" w:space="0" w:color="auto"/>
          </w:divBdr>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842582">
      <w:bodyDiv w:val="1"/>
      <w:marLeft w:val="0"/>
      <w:marRight w:val="0"/>
      <w:marTop w:val="0"/>
      <w:marBottom w:val="0"/>
      <w:divBdr>
        <w:top w:val="none" w:sz="0" w:space="0" w:color="auto"/>
        <w:left w:val="none" w:sz="0" w:space="0" w:color="auto"/>
        <w:bottom w:val="none" w:sz="0" w:space="0" w:color="auto"/>
        <w:right w:val="none" w:sz="0" w:space="0" w:color="auto"/>
      </w:divBdr>
    </w:div>
    <w:div w:id="1403870957">
      <w:bodyDiv w:val="1"/>
      <w:marLeft w:val="0"/>
      <w:marRight w:val="0"/>
      <w:marTop w:val="0"/>
      <w:marBottom w:val="0"/>
      <w:divBdr>
        <w:top w:val="none" w:sz="0" w:space="0" w:color="auto"/>
        <w:left w:val="none" w:sz="0" w:space="0" w:color="auto"/>
        <w:bottom w:val="none" w:sz="0" w:space="0" w:color="auto"/>
        <w:right w:val="none" w:sz="0" w:space="0" w:color="auto"/>
      </w:divBdr>
    </w:div>
    <w:div w:id="142333447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67233655">
      <w:bodyDiv w:val="1"/>
      <w:marLeft w:val="0"/>
      <w:marRight w:val="0"/>
      <w:marTop w:val="0"/>
      <w:marBottom w:val="0"/>
      <w:divBdr>
        <w:top w:val="none" w:sz="0" w:space="0" w:color="auto"/>
        <w:left w:val="none" w:sz="0" w:space="0" w:color="auto"/>
        <w:bottom w:val="none" w:sz="0" w:space="0" w:color="auto"/>
        <w:right w:val="none" w:sz="0" w:space="0" w:color="auto"/>
      </w:divBdr>
    </w:div>
    <w:div w:id="1468357967">
      <w:bodyDiv w:val="1"/>
      <w:marLeft w:val="0"/>
      <w:marRight w:val="0"/>
      <w:marTop w:val="0"/>
      <w:marBottom w:val="0"/>
      <w:divBdr>
        <w:top w:val="none" w:sz="0" w:space="0" w:color="auto"/>
        <w:left w:val="none" w:sz="0" w:space="0" w:color="auto"/>
        <w:bottom w:val="none" w:sz="0" w:space="0" w:color="auto"/>
        <w:right w:val="none" w:sz="0" w:space="0" w:color="auto"/>
      </w:divBdr>
    </w:div>
    <w:div w:id="1480809705">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157862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09242364">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7785522">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0453410">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15958710">
      <w:bodyDiv w:val="1"/>
      <w:marLeft w:val="0"/>
      <w:marRight w:val="0"/>
      <w:marTop w:val="0"/>
      <w:marBottom w:val="0"/>
      <w:divBdr>
        <w:top w:val="none" w:sz="0" w:space="0" w:color="auto"/>
        <w:left w:val="none" w:sz="0" w:space="0" w:color="auto"/>
        <w:bottom w:val="none" w:sz="0" w:space="0" w:color="auto"/>
        <w:right w:val="none" w:sz="0" w:space="0" w:color="auto"/>
      </w:divBdr>
    </w:div>
    <w:div w:id="1729259249">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5367446">
      <w:bodyDiv w:val="1"/>
      <w:marLeft w:val="0"/>
      <w:marRight w:val="0"/>
      <w:marTop w:val="0"/>
      <w:marBottom w:val="0"/>
      <w:divBdr>
        <w:top w:val="none" w:sz="0" w:space="0" w:color="auto"/>
        <w:left w:val="none" w:sz="0" w:space="0" w:color="auto"/>
        <w:bottom w:val="none" w:sz="0" w:space="0" w:color="auto"/>
        <w:right w:val="none" w:sz="0" w:space="0" w:color="auto"/>
      </w:divBdr>
    </w:div>
    <w:div w:id="1797217293">
      <w:bodyDiv w:val="1"/>
      <w:marLeft w:val="0"/>
      <w:marRight w:val="0"/>
      <w:marTop w:val="0"/>
      <w:marBottom w:val="0"/>
      <w:divBdr>
        <w:top w:val="none" w:sz="0" w:space="0" w:color="auto"/>
        <w:left w:val="none" w:sz="0" w:space="0" w:color="auto"/>
        <w:bottom w:val="none" w:sz="0" w:space="0" w:color="auto"/>
        <w:right w:val="none" w:sz="0" w:space="0" w:color="auto"/>
      </w:divBdr>
    </w:div>
    <w:div w:id="1830443937">
      <w:bodyDiv w:val="1"/>
      <w:marLeft w:val="0"/>
      <w:marRight w:val="0"/>
      <w:marTop w:val="0"/>
      <w:marBottom w:val="0"/>
      <w:divBdr>
        <w:top w:val="none" w:sz="0" w:space="0" w:color="auto"/>
        <w:left w:val="none" w:sz="0" w:space="0" w:color="auto"/>
        <w:bottom w:val="none" w:sz="0" w:space="0" w:color="auto"/>
        <w:right w:val="none" w:sz="0" w:space="0" w:color="auto"/>
      </w:divBdr>
    </w:div>
    <w:div w:id="1832796483">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4257721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33278476">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4362825">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19891710">
      <w:bodyDiv w:val="1"/>
      <w:marLeft w:val="0"/>
      <w:marRight w:val="0"/>
      <w:marTop w:val="0"/>
      <w:marBottom w:val="0"/>
      <w:divBdr>
        <w:top w:val="none" w:sz="0" w:space="0" w:color="auto"/>
        <w:left w:val="none" w:sz="0" w:space="0" w:color="auto"/>
        <w:bottom w:val="none" w:sz="0" w:space="0" w:color="auto"/>
        <w:right w:val="none" w:sz="0" w:space="0" w:color="auto"/>
      </w:divBdr>
    </w:div>
    <w:div w:id="2023359769">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4835515">
      <w:bodyDiv w:val="1"/>
      <w:marLeft w:val="0"/>
      <w:marRight w:val="0"/>
      <w:marTop w:val="0"/>
      <w:marBottom w:val="0"/>
      <w:divBdr>
        <w:top w:val="none" w:sz="0" w:space="0" w:color="auto"/>
        <w:left w:val="none" w:sz="0" w:space="0" w:color="auto"/>
        <w:bottom w:val="none" w:sz="0" w:space="0" w:color="auto"/>
        <w:right w:val="none" w:sz="0" w:space="0" w:color="auto"/>
      </w:divBdr>
    </w:div>
    <w:div w:id="210622771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image" Target="media/image13.png"/><Relationship Id="rId39" Type="http://schemas.openxmlformats.org/officeDocument/2006/relationships/image" Target="media/image26.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oleObject" Target="embeddings/oleObject2.bin"/><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4.wmf"/><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8.pn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emf"/><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5" ma:contentTypeDescription="Create a new document." ma:contentTypeScope="" ma:versionID="bda872a3eb89a5c1b3cf05922ed982a9">
  <xsd:schema xmlns:xsd="http://www.w3.org/2001/XMLSchema" xmlns:xs="http://www.w3.org/2001/XMLSchema" xmlns:p="http://schemas.microsoft.com/office/2006/metadata/properties" xmlns:ns2="2ff76fbf-12b9-4337-ad3b-122e2d975ade" xmlns:ns3="ab813fb6-1347-4985-ab36-6575371b00b3" xmlns:ns4="a7bc6c04-a6f3-4b85-abcc-278c78dc556b" targetNamespace="http://schemas.microsoft.com/office/2006/metadata/properties" ma:root="true" ma:fieldsID="9a4027c38c1f682816e93be3d88122a2" ns2:_="" ns3:_="" ns4:_="">
    <xsd:import namespace="2ff76fbf-12b9-4337-ad3b-122e2d975ade"/>
    <xsd:import namespace="ab813fb6-1347-4985-ab36-6575371b00b3"/>
    <xsd:import namespace="a7bc6c04-a6f3-4b85-abcc-278c78dc556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89e3642b-1c7b-49e7-86a1-ad3d8e1ed713}" ma:internalName="TaxCatchAll" ma:showField="CatchAllData" ma:web="2ff76fbf-12b9-4337-ad3b-122e2d975a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b813fb6-1347-4985-ab36-6575371b00b3">
      <Terms xmlns="http://schemas.microsoft.com/office/infopath/2007/PartnerControls"/>
    </lcf76f155ced4ddcb4097134ff3c332f>
    <TaxCatchAll xmlns="a7bc6c04-a6f3-4b85-abcc-278c78dc556b" xsi:nil="true"/>
    <SharedWithUsers xmlns="2ff76fbf-12b9-4337-ad3b-122e2d975ade">
      <UserInfo>
        <DisplayName>Han, Dong</DisplayName>
        <AccountId>84</AccountId>
        <AccountType/>
      </UserInfo>
    </SharedWithUsers>
  </documentManagement>
</p:properties>
</file>

<file path=customXml/itemProps1.xml><?xml version="1.0" encoding="utf-8"?>
<ds:datastoreItem xmlns:ds="http://schemas.openxmlformats.org/officeDocument/2006/customXml" ds:itemID="{764024B6-ADF4-4DCA-B38C-C6A09AAC7A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ABC10B2-9169-4797-B066-A604C426FE71}">
  <ds:schemaRefs>
    <ds:schemaRef ds:uri="http://schemas.openxmlformats.org/officeDocument/2006/bibliography"/>
  </ds:schemaRefs>
</ds:datastoreItem>
</file>

<file path=customXml/itemProps3.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4.xml><?xml version="1.0" encoding="utf-8"?>
<ds:datastoreItem xmlns:ds="http://schemas.openxmlformats.org/officeDocument/2006/customXml" ds:itemID="{48C68166-C180-49CB-A381-8179DBA8263D}">
  <ds:schemaRefs>
    <ds:schemaRef ds:uri="http://www.w3.org/XML/1998/namespace"/>
    <ds:schemaRef ds:uri="http://purl.org/dc/dcmitype/"/>
    <ds:schemaRef ds:uri="http://schemas.microsoft.com/office/2006/documentManagement/types"/>
    <ds:schemaRef ds:uri="http://purl.org/dc/terms/"/>
    <ds:schemaRef ds:uri="ab813fb6-1347-4985-ab36-6575371b00b3"/>
    <ds:schemaRef ds:uri="http://purl.org/dc/elements/1.1/"/>
    <ds:schemaRef ds:uri="http://schemas.microsoft.com/office/infopath/2007/PartnerControls"/>
    <ds:schemaRef ds:uri="2ff76fbf-12b9-4337-ad3b-122e2d975ade"/>
    <ds:schemaRef ds:uri="http://schemas.openxmlformats.org/package/2006/metadata/core-properties"/>
    <ds:schemaRef ds:uri="a7bc6c04-a6f3-4b85-abcc-278c78dc556b"/>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3gpp_70.dot</Template>
  <TotalTime>146</TotalTime>
  <Pages>19</Pages>
  <Words>5481</Words>
  <Characters>29573</Characters>
  <Application>Microsoft Office Word</Application>
  <DocSecurity>0</DocSecurity>
  <Lines>246</Lines>
  <Paragraphs>69</Paragraphs>
  <ScaleCrop>false</ScaleCrop>
  <Company>Intel</Company>
  <LinksUpToDate>false</LinksUpToDate>
  <CharactersWithSpaces>34985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 CTPClassification=CTP_IC, CTPClassification=CTP_NT</cp:keywords>
  <cp:lastModifiedBy>Intel</cp:lastModifiedBy>
  <cp:revision>85</cp:revision>
  <cp:lastPrinted>2011-11-09T06:49:00Z</cp:lastPrinted>
  <dcterms:created xsi:type="dcterms:W3CDTF">2022-08-10T18:20:00Z</dcterms:created>
  <dcterms:modified xsi:type="dcterms:W3CDTF">2022-09-30T21:04:00Z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d72681e5-656f-4549-841a-e38bec7a1084</vt:lpwstr>
  </property>
  <property fmtid="{D5CDD505-2E9C-101B-9397-08002B2CF9AE}" pid="10" name="CTP_BU">
    <vt:lpwstr>NA</vt:lpwstr>
  </property>
  <property fmtid="{D5CDD505-2E9C-101B-9397-08002B2CF9AE}" pid="11" name="CTP_TimeStamp">
    <vt:lpwstr>2020-08-08 17:03:45Z</vt:lpwstr>
  </property>
  <property fmtid="{D5CDD505-2E9C-101B-9397-08002B2CF9AE}" pid="12" name="ContentTypeId">
    <vt:lpwstr>0x010100E0B0DDEA5689E843A77FF07E023D2573</vt:lpwstr>
  </property>
  <property fmtid="{D5CDD505-2E9C-101B-9397-08002B2CF9AE}" pid="13" name="CTP_IDSID">
    <vt:lpwstr>NA</vt:lpwstr>
  </property>
  <property fmtid="{D5CDD505-2E9C-101B-9397-08002B2CF9AE}" pid="14" name="CTP_WWID">
    <vt:lpwstr>NA</vt:lpwstr>
  </property>
  <property fmtid="{D5CDD505-2E9C-101B-9397-08002B2CF9AE}" pid="15" name="CTPClassification">
    <vt:lpwstr>CTP_NT</vt:lpwstr>
  </property>
  <property fmtid="{D5CDD505-2E9C-101B-9397-08002B2CF9AE}" pid="16" name="MediaServiceImageTags">
    <vt:lpwstr/>
  </property>
</Properties>
</file>